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BDEED" w14:textId="6BCED67B" w:rsidR="00255B1A" w:rsidRDefault="00255B1A" w:rsidP="00255B1A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Practice: Reading to Write</w:t>
      </w:r>
    </w:p>
    <w:p w14:paraId="4F55A0B1" w14:textId="21E852C4" w:rsidR="00FD0E22" w:rsidRPr="003717F0" w:rsidRDefault="00FD0E22" w:rsidP="00FD0E22">
      <w:pPr>
        <w:spacing w:before="100" w:beforeAutospacing="1" w:after="100" w:afterAutospacing="1"/>
        <w:rPr>
          <w:b/>
          <w:bCs/>
        </w:rPr>
      </w:pPr>
      <w:r w:rsidRPr="003717F0">
        <w:rPr>
          <w:b/>
          <w:bCs/>
        </w:rPr>
        <w:t xml:space="preserve">Try practicing annotation here. You can highlight, write notes in the margins, make connections (both personal and text to text), ask questions, or anything else that you find useful. </w:t>
      </w:r>
      <w:r w:rsidR="00172488">
        <w:rPr>
          <w:b/>
          <w:bCs/>
        </w:rPr>
        <w:t>You might</w:t>
      </w:r>
      <w:r w:rsidRPr="003717F0">
        <w:rPr>
          <w:b/>
          <w:bCs/>
        </w:rPr>
        <w:t xml:space="preserve"> rephrase </w:t>
      </w:r>
      <w:r w:rsidR="00172488">
        <w:rPr>
          <w:b/>
          <w:bCs/>
        </w:rPr>
        <w:t xml:space="preserve">a bit of </w:t>
      </w:r>
      <w:r w:rsidRPr="003717F0">
        <w:rPr>
          <w:b/>
          <w:bCs/>
        </w:rPr>
        <w:t xml:space="preserve">what you’ve read, but </w:t>
      </w:r>
      <w:r w:rsidR="00172488">
        <w:rPr>
          <w:b/>
          <w:bCs/>
        </w:rPr>
        <w:t xml:space="preserve">don’t merely rephrase: also </w:t>
      </w:r>
      <w:r w:rsidRPr="003717F0">
        <w:rPr>
          <w:b/>
          <w:bCs/>
        </w:rPr>
        <w:t xml:space="preserve">dig a bit deeper into the text with your annotations: </w:t>
      </w:r>
    </w:p>
    <w:p w14:paraId="23027E58" w14:textId="77777777" w:rsidR="00FD0E22" w:rsidRDefault="00FD0E22" w:rsidP="00FD0E22">
      <w:pPr>
        <w:autoSpaceDE w:val="0"/>
        <w:autoSpaceDN w:val="0"/>
        <w:adjustRightInd w:val="0"/>
        <w:spacing w:line="480" w:lineRule="auto"/>
      </w:pPr>
      <w:r>
        <w:t>Plato’s Allegory of the Cave, lines 516a-516b:</w:t>
      </w:r>
    </w:p>
    <w:p w14:paraId="31B5B9DB" w14:textId="77777777" w:rsidR="00FD0E22" w:rsidRDefault="00FD0E22" w:rsidP="00FD0E22">
      <w:pPr>
        <w:autoSpaceDE w:val="0"/>
        <w:autoSpaceDN w:val="0"/>
        <w:adjustRightInd w:val="0"/>
        <w:spacing w:line="480" w:lineRule="auto"/>
      </w:pPr>
    </w:p>
    <w:p w14:paraId="57F3A7EC" w14:textId="24240F60" w:rsidR="00FD0E22" w:rsidRDefault="00FD0E22" w:rsidP="00172488">
      <w:pPr>
        <w:autoSpaceDE w:val="0"/>
        <w:autoSpaceDN w:val="0"/>
        <w:adjustRightInd w:val="0"/>
        <w:spacing w:line="480" w:lineRule="auto"/>
      </w:pPr>
      <w:r w:rsidRPr="003717F0">
        <w:t>“And if,” I said, “someone dragged him away from there by force along the</w:t>
      </w:r>
      <w:r w:rsidR="00255B1A">
        <w:t xml:space="preserve"> </w:t>
      </w:r>
      <w:r w:rsidRPr="003717F0">
        <w:t>rough, steep, upward way and didn’t let him go before he had dragged him out into</w:t>
      </w:r>
      <w:r w:rsidR="00255B1A">
        <w:t xml:space="preserve"> </w:t>
      </w:r>
      <w:r w:rsidRPr="003717F0">
        <w:t>the light of the sun, wouldn’t he be distressed and annoyed at being so dragged? And</w:t>
      </w:r>
      <w:r w:rsidR="00255B1A">
        <w:t xml:space="preserve"> </w:t>
      </w:r>
      <w:r w:rsidRPr="003717F0">
        <w:t>when he came to the light, wouldn’t he have his eyes full of its beam and be unable to</w:t>
      </w:r>
      <w:r w:rsidR="00255B1A">
        <w:t xml:space="preserve"> </w:t>
      </w:r>
      <w:r w:rsidRPr="003717F0">
        <w:t>see even one of the things now said to be true?”</w:t>
      </w:r>
    </w:p>
    <w:p w14:paraId="4330643E" w14:textId="77777777" w:rsidR="00172488" w:rsidRPr="003717F0" w:rsidRDefault="00172488" w:rsidP="00172488">
      <w:pPr>
        <w:autoSpaceDE w:val="0"/>
        <w:autoSpaceDN w:val="0"/>
        <w:adjustRightInd w:val="0"/>
        <w:spacing w:line="480" w:lineRule="auto"/>
      </w:pPr>
    </w:p>
    <w:p w14:paraId="397E0019" w14:textId="32827E0F" w:rsidR="00FD0E22" w:rsidRDefault="00FD0E22" w:rsidP="00172488">
      <w:pPr>
        <w:autoSpaceDE w:val="0"/>
        <w:autoSpaceDN w:val="0"/>
        <w:adjustRightInd w:val="0"/>
        <w:spacing w:line="480" w:lineRule="auto"/>
      </w:pPr>
      <w:r w:rsidRPr="003717F0">
        <w:t>“No, he wouldn’t,” he said, “at least not right away.”</w:t>
      </w:r>
    </w:p>
    <w:p w14:paraId="532ACFA1" w14:textId="77777777" w:rsidR="00172488" w:rsidRPr="003717F0" w:rsidRDefault="00172488" w:rsidP="00172488">
      <w:pPr>
        <w:autoSpaceDE w:val="0"/>
        <w:autoSpaceDN w:val="0"/>
        <w:adjustRightInd w:val="0"/>
        <w:spacing w:line="480" w:lineRule="auto"/>
      </w:pPr>
    </w:p>
    <w:p w14:paraId="4997A43B" w14:textId="63773C32" w:rsidR="00FD0E22" w:rsidRDefault="00FD0E22" w:rsidP="00172488">
      <w:pPr>
        <w:autoSpaceDE w:val="0"/>
        <w:autoSpaceDN w:val="0"/>
        <w:adjustRightInd w:val="0"/>
        <w:spacing w:line="480" w:lineRule="auto"/>
      </w:pPr>
      <w:r w:rsidRPr="003717F0">
        <w:t>“Then I suppose he’d have to get accustomed, if he were going to see what’s up</w:t>
      </w:r>
      <w:r w:rsidR="00255B1A">
        <w:t xml:space="preserve"> </w:t>
      </w:r>
      <w:r w:rsidRPr="003717F0">
        <w:t xml:space="preserve">above. At </w:t>
      </w:r>
      <w:proofErr w:type="gramStart"/>
      <w:r w:rsidRPr="003717F0">
        <w:t>first</w:t>
      </w:r>
      <w:proofErr w:type="gramEnd"/>
      <w:r w:rsidRPr="003717F0">
        <w:t xml:space="preserve"> he’d most easily make out the shadows; and after that the phantoms of</w:t>
      </w:r>
      <w:r w:rsidR="00255B1A">
        <w:t xml:space="preserve"> </w:t>
      </w:r>
      <w:r w:rsidRPr="003717F0">
        <w:t>the human beings and the other things in water; and, later, the things themselves. And</w:t>
      </w:r>
      <w:r w:rsidR="00255B1A">
        <w:t xml:space="preserve"> </w:t>
      </w:r>
      <w:r w:rsidRPr="003717F0">
        <w:t>from there he could turn to beholding the things in heaven and heaven itself, more</w:t>
      </w:r>
      <w:r w:rsidR="00255B1A">
        <w:t xml:space="preserve"> </w:t>
      </w:r>
      <w:r w:rsidRPr="003717F0">
        <w:t>easily at night—looking at the light of the</w:t>
      </w:r>
      <w:r w:rsidR="00255B1A">
        <w:t xml:space="preserve"> </w:t>
      </w:r>
      <w:r w:rsidRPr="003717F0">
        <w:t>stars and the moon—than by day—looking at the sun and sunlight.”</w:t>
      </w:r>
    </w:p>
    <w:p w14:paraId="08D302E4" w14:textId="77777777" w:rsidR="00FD0E22" w:rsidRDefault="00FD0E22" w:rsidP="00FD0E22"/>
    <w:p w14:paraId="213A2A50" w14:textId="77777777" w:rsidR="00255B1A" w:rsidRDefault="00255B1A">
      <w:pPr>
        <w:rPr>
          <w:b/>
        </w:rPr>
      </w:pPr>
      <w:r>
        <w:rPr>
          <w:b/>
        </w:rPr>
        <w:br w:type="page"/>
      </w:r>
    </w:p>
    <w:p w14:paraId="70A777D0" w14:textId="29363FCB" w:rsidR="00FD0E22" w:rsidRPr="00255B1A" w:rsidRDefault="00255B1A" w:rsidP="00FD0E22">
      <w:pPr>
        <w:rPr>
          <w:b/>
        </w:rPr>
      </w:pPr>
      <w:r w:rsidRPr="00255B1A">
        <w:rPr>
          <w:b/>
        </w:rPr>
        <w:lastRenderedPageBreak/>
        <w:t>Reflection Questions</w:t>
      </w:r>
    </w:p>
    <w:p w14:paraId="144FD5F4" w14:textId="77777777" w:rsidR="00255B1A" w:rsidRDefault="00255B1A" w:rsidP="00FD0E22"/>
    <w:p w14:paraId="44CF442B" w14:textId="066520C9" w:rsidR="00FD0E22" w:rsidRDefault="00FD0E22" w:rsidP="00FD0E22">
      <w:r>
        <w:t>If it’s helpful, try answering these questions after reading:</w:t>
      </w:r>
    </w:p>
    <w:p w14:paraId="5E76F737" w14:textId="77777777" w:rsidR="00FD0E22" w:rsidRDefault="00FD0E22" w:rsidP="00FD0E22">
      <w:pPr>
        <w:pStyle w:val="ListParagraph"/>
        <w:numPr>
          <w:ilvl w:val="0"/>
          <w:numId w:val="1"/>
        </w:numPr>
        <w:spacing w:before="100" w:beforeAutospacing="1" w:after="100" w:afterAutospacing="1"/>
      </w:pPr>
      <w:r>
        <w:t>The thing that strikes me the most about this is:</w:t>
      </w:r>
    </w:p>
    <w:p w14:paraId="14F6F1C5" w14:textId="77777777" w:rsidR="00FD0E22" w:rsidRDefault="00FD0E22" w:rsidP="00FD0E22">
      <w:pPr>
        <w:pStyle w:val="ListParagraph"/>
        <w:spacing w:before="100" w:beforeAutospacing="1" w:after="100" w:afterAutospacing="1"/>
        <w:ind w:left="360"/>
      </w:pPr>
    </w:p>
    <w:p w14:paraId="60A5BE8C" w14:textId="77777777" w:rsidR="00FD0E22" w:rsidRDefault="00FD0E22" w:rsidP="00FD0E22">
      <w:pPr>
        <w:pStyle w:val="ListParagraph"/>
        <w:spacing w:before="100" w:beforeAutospacing="1" w:after="100" w:afterAutospacing="1"/>
        <w:ind w:left="360"/>
      </w:pPr>
    </w:p>
    <w:p w14:paraId="518BF29A" w14:textId="77777777" w:rsidR="00FD0E22" w:rsidRDefault="00FD0E22" w:rsidP="00FD0E22">
      <w:pPr>
        <w:pStyle w:val="ListParagraph"/>
        <w:numPr>
          <w:ilvl w:val="0"/>
          <w:numId w:val="1"/>
        </w:numPr>
        <w:spacing w:before="100" w:beforeAutospacing="1" w:after="100" w:afterAutospacing="1"/>
      </w:pPr>
      <w:r>
        <w:t>What I found significant, interesting, or relevant was:</w:t>
      </w:r>
    </w:p>
    <w:p w14:paraId="00E6CD73" w14:textId="77777777" w:rsidR="00FD0E22" w:rsidRDefault="00FD0E22" w:rsidP="00FD0E22">
      <w:pPr>
        <w:spacing w:before="100" w:beforeAutospacing="1" w:after="100" w:afterAutospacing="1"/>
      </w:pPr>
    </w:p>
    <w:p w14:paraId="31645D8A" w14:textId="77777777" w:rsidR="00FD0E22" w:rsidRDefault="00FD0E22" w:rsidP="00FD0E22">
      <w:pPr>
        <w:pStyle w:val="ListParagraph"/>
        <w:numPr>
          <w:ilvl w:val="0"/>
          <w:numId w:val="1"/>
        </w:numPr>
        <w:spacing w:before="100" w:beforeAutospacing="1" w:after="100" w:afterAutospacing="1"/>
      </w:pPr>
      <w:r>
        <w:t>What I understand this to be saying is:</w:t>
      </w:r>
    </w:p>
    <w:p w14:paraId="726549C7" w14:textId="77777777" w:rsidR="00FD0E22" w:rsidRDefault="00FD0E22" w:rsidP="00FD0E22">
      <w:pPr>
        <w:spacing w:before="100" w:beforeAutospacing="1" w:after="100" w:afterAutospacing="1"/>
      </w:pPr>
    </w:p>
    <w:p w14:paraId="32CC4A0C" w14:textId="77777777" w:rsidR="00FD0E22" w:rsidRDefault="00FD0E22" w:rsidP="00FD0E22">
      <w:pPr>
        <w:pStyle w:val="ListParagraph"/>
        <w:numPr>
          <w:ilvl w:val="0"/>
          <w:numId w:val="1"/>
        </w:numPr>
        <w:spacing w:before="100" w:beforeAutospacing="1" w:after="100" w:afterAutospacing="1"/>
      </w:pPr>
      <w:r>
        <w:t>How does this text answer each of the Core Questions?</w:t>
      </w:r>
    </w:p>
    <w:p w14:paraId="62417C0F" w14:textId="77777777" w:rsidR="00FD0E22" w:rsidRDefault="00FD0E22" w:rsidP="00FD0E22">
      <w:pPr>
        <w:pStyle w:val="ListParagraph"/>
      </w:pPr>
    </w:p>
    <w:p w14:paraId="05413327" w14:textId="77777777" w:rsidR="00FD0E22" w:rsidRDefault="00FD0E22" w:rsidP="00FD0E22">
      <w:pPr>
        <w:pStyle w:val="ListParagraph"/>
        <w:numPr>
          <w:ilvl w:val="1"/>
          <w:numId w:val="1"/>
        </w:numPr>
        <w:spacing w:before="100" w:beforeAutospacing="1" w:after="100" w:afterAutospacing="1"/>
      </w:pPr>
      <w:r>
        <w:t>What should matter to me?</w:t>
      </w:r>
    </w:p>
    <w:p w14:paraId="315421A1" w14:textId="77777777" w:rsidR="00FD0E22" w:rsidRDefault="00FD0E22" w:rsidP="00FD0E22">
      <w:pPr>
        <w:pStyle w:val="ListParagraph"/>
        <w:spacing w:before="100" w:beforeAutospacing="1" w:after="100" w:afterAutospacing="1"/>
        <w:ind w:left="1080"/>
      </w:pPr>
    </w:p>
    <w:p w14:paraId="039AFBC1" w14:textId="77777777" w:rsidR="00FD0E22" w:rsidRDefault="00FD0E22" w:rsidP="00FD0E22">
      <w:pPr>
        <w:pStyle w:val="ListParagraph"/>
        <w:spacing w:before="100" w:beforeAutospacing="1" w:after="100" w:afterAutospacing="1"/>
        <w:ind w:left="1080"/>
      </w:pPr>
    </w:p>
    <w:p w14:paraId="6BB8BB8E" w14:textId="77777777" w:rsidR="00FD0E22" w:rsidRDefault="00FD0E22" w:rsidP="00FD0E22">
      <w:pPr>
        <w:pStyle w:val="ListParagraph"/>
        <w:spacing w:before="100" w:beforeAutospacing="1" w:after="100" w:afterAutospacing="1"/>
        <w:ind w:left="1080"/>
      </w:pPr>
    </w:p>
    <w:p w14:paraId="29002961" w14:textId="77777777" w:rsidR="00FD0E22" w:rsidRDefault="00FD0E22" w:rsidP="00FD0E22">
      <w:pPr>
        <w:pStyle w:val="ListParagraph"/>
        <w:numPr>
          <w:ilvl w:val="1"/>
          <w:numId w:val="1"/>
        </w:numPr>
        <w:spacing w:before="100" w:beforeAutospacing="1" w:after="100" w:afterAutospacing="1"/>
      </w:pPr>
      <w:r>
        <w:t>How can we understand the world?</w:t>
      </w:r>
    </w:p>
    <w:p w14:paraId="06402C35" w14:textId="77777777" w:rsidR="00FD0E22" w:rsidRDefault="00FD0E22" w:rsidP="00FD0E22">
      <w:pPr>
        <w:pStyle w:val="ListParagraph"/>
        <w:spacing w:before="100" w:beforeAutospacing="1" w:after="100" w:afterAutospacing="1"/>
        <w:ind w:left="360"/>
      </w:pPr>
    </w:p>
    <w:p w14:paraId="66ECA90B" w14:textId="77777777" w:rsidR="00FD0E22" w:rsidRDefault="00FD0E22" w:rsidP="00FD0E22">
      <w:pPr>
        <w:pStyle w:val="ListParagraph"/>
        <w:spacing w:before="100" w:beforeAutospacing="1" w:after="100" w:afterAutospacing="1"/>
        <w:ind w:left="360"/>
      </w:pPr>
    </w:p>
    <w:p w14:paraId="201E0941" w14:textId="77777777" w:rsidR="00FD0E22" w:rsidRDefault="00FD0E22" w:rsidP="00FD0E22">
      <w:pPr>
        <w:pStyle w:val="ListParagraph"/>
        <w:spacing w:before="100" w:beforeAutospacing="1" w:after="100" w:afterAutospacing="1"/>
        <w:ind w:left="360"/>
      </w:pPr>
    </w:p>
    <w:p w14:paraId="3B55B890" w14:textId="77777777" w:rsidR="00FD0E22" w:rsidRDefault="00FD0E22" w:rsidP="00FD0E22">
      <w:pPr>
        <w:pStyle w:val="ListParagraph"/>
        <w:numPr>
          <w:ilvl w:val="1"/>
          <w:numId w:val="1"/>
        </w:numPr>
        <w:spacing w:before="100" w:beforeAutospacing="1" w:after="100" w:afterAutospacing="1"/>
      </w:pPr>
      <w:r>
        <w:t>How can we live together?</w:t>
      </w:r>
    </w:p>
    <w:p w14:paraId="62963DC2" w14:textId="77777777" w:rsidR="00FD0E22" w:rsidRDefault="00FD0E22" w:rsidP="00FD0E22">
      <w:pPr>
        <w:spacing w:before="100" w:beforeAutospacing="1" w:after="100" w:afterAutospacing="1"/>
      </w:pPr>
    </w:p>
    <w:p w14:paraId="38CC2653" w14:textId="77777777" w:rsidR="00FD0E22" w:rsidRDefault="00FD0E22" w:rsidP="00FD0E22">
      <w:pPr>
        <w:pStyle w:val="ListParagraph"/>
        <w:numPr>
          <w:ilvl w:val="1"/>
          <w:numId w:val="1"/>
        </w:numPr>
        <w:spacing w:before="100" w:beforeAutospacing="1" w:after="100" w:afterAutospacing="1"/>
      </w:pPr>
      <w:r>
        <w:t>What will I do?</w:t>
      </w:r>
    </w:p>
    <w:p w14:paraId="0AE718BF" w14:textId="77777777" w:rsidR="00FD0E22" w:rsidRDefault="00FD0E22" w:rsidP="00FD0E22">
      <w:pPr>
        <w:spacing w:before="100" w:beforeAutospacing="1" w:after="100" w:afterAutospacing="1"/>
      </w:pPr>
    </w:p>
    <w:p w14:paraId="5EACFBA7" w14:textId="77777777" w:rsidR="00FD0E22" w:rsidRDefault="00FD0E22" w:rsidP="00FD0E22">
      <w:pPr>
        <w:spacing w:before="100" w:beforeAutospacing="1" w:after="100" w:afterAutospacing="1"/>
      </w:pPr>
    </w:p>
    <w:p w14:paraId="2D3F0C36" w14:textId="77777777" w:rsidR="00FD0E22" w:rsidRDefault="00FD0E22" w:rsidP="00FD0E22">
      <w:pPr>
        <w:spacing w:before="100" w:beforeAutospacing="1" w:after="100" w:afterAutospacing="1"/>
      </w:pPr>
    </w:p>
    <w:p w14:paraId="66C44596" w14:textId="77777777" w:rsidR="00FD0E22" w:rsidRDefault="00FD0E22" w:rsidP="00FD0E22">
      <w:pPr>
        <w:spacing w:before="100" w:beforeAutospacing="1" w:after="100" w:afterAutospacing="1"/>
      </w:pPr>
    </w:p>
    <w:p w14:paraId="12AE80C2" w14:textId="77777777" w:rsidR="00FD0E22" w:rsidRDefault="00FD0E22" w:rsidP="00FD0E22">
      <w:pPr>
        <w:spacing w:before="100" w:beforeAutospacing="1" w:after="100" w:afterAutospacing="1"/>
      </w:pPr>
    </w:p>
    <w:p w14:paraId="4B8E5038" w14:textId="77777777" w:rsidR="00FD0E22" w:rsidRDefault="00FD0E22" w:rsidP="00FD0E22">
      <w:pPr>
        <w:spacing w:before="100" w:beforeAutospacing="1" w:after="100" w:afterAutospacing="1"/>
      </w:pPr>
    </w:p>
    <w:p w14:paraId="2DA84199" w14:textId="77777777" w:rsidR="00FD0E22" w:rsidRDefault="00FD0E22" w:rsidP="00FD0E22">
      <w:pPr>
        <w:spacing w:before="100" w:beforeAutospacing="1" w:after="100" w:afterAutospacing="1"/>
      </w:pPr>
    </w:p>
    <w:p w14:paraId="2AE94879" w14:textId="77777777" w:rsidR="00FD0E22" w:rsidRDefault="00FD0E22" w:rsidP="00FD0E22">
      <w:pPr>
        <w:spacing w:before="100" w:beforeAutospacing="1" w:after="100" w:afterAutospacing="1"/>
      </w:pPr>
    </w:p>
    <w:p w14:paraId="7AB2AC21" w14:textId="755AF409" w:rsidR="00255B1A" w:rsidRPr="00255B1A" w:rsidRDefault="00255B1A" w:rsidP="00FD0E22">
      <w:pPr>
        <w:spacing w:before="100" w:beforeAutospacing="1" w:after="100" w:afterAutospacing="1"/>
        <w:rPr>
          <w:b/>
        </w:rPr>
      </w:pPr>
      <w:r w:rsidRPr="00255B1A">
        <w:rPr>
          <w:b/>
        </w:rPr>
        <w:lastRenderedPageBreak/>
        <w:t>Sa</w:t>
      </w:r>
      <w:bookmarkStart w:id="0" w:name="_GoBack"/>
      <w:bookmarkEnd w:id="0"/>
      <w:r w:rsidRPr="00255B1A">
        <w:rPr>
          <w:b/>
        </w:rPr>
        <w:t>mple Annotation</w:t>
      </w:r>
    </w:p>
    <w:p w14:paraId="528E2525" w14:textId="4F75F130" w:rsidR="00FD0E22" w:rsidRDefault="00FD0E22" w:rsidP="00FD0E22">
      <w:pPr>
        <w:spacing w:before="100" w:beforeAutospacing="1" w:after="100" w:afterAutospacing="1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03B615" wp14:editId="4B6CF23C">
            <wp:simplePos x="0" y="0"/>
            <wp:positionH relativeFrom="column">
              <wp:posOffset>-385933</wp:posOffset>
            </wp:positionH>
            <wp:positionV relativeFrom="paragraph">
              <wp:posOffset>624938</wp:posOffset>
            </wp:positionV>
            <wp:extent cx="6778869" cy="3324253"/>
            <wp:effectExtent l="0" t="0" r="3175" b="3175"/>
            <wp:wrapThrough wrapText="bothSides">
              <wp:wrapPolygon edited="0">
                <wp:start x="0" y="0"/>
                <wp:lineTo x="0" y="21538"/>
                <wp:lineTo x="21570" y="21538"/>
                <wp:lineTo x="21570" y="0"/>
                <wp:lineTo x="0" y="0"/>
              </wp:wrapPolygon>
            </wp:wrapThrough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6-11 at 9.43.59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8869" cy="3324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Below you’ll find an example of how you could have annotated the passage. Keep in mind that annotation is to help </w:t>
      </w:r>
      <w:r>
        <w:rPr>
          <w:i/>
          <w:iCs/>
        </w:rPr>
        <w:t>you</w:t>
      </w:r>
      <w:r>
        <w:t xml:space="preserve"> understand the reading better – so everyone’s annotation style looks a little bit different. Here’s one way:</w:t>
      </w:r>
    </w:p>
    <w:p w14:paraId="3AC758B7" w14:textId="77777777" w:rsidR="00C710F4" w:rsidRDefault="00255B1A"/>
    <w:sectPr w:rsidR="00C710F4" w:rsidSect="00255B1A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5AE91" w14:textId="77777777" w:rsidR="00255B1A" w:rsidRDefault="00255B1A" w:rsidP="00255B1A">
      <w:r>
        <w:separator/>
      </w:r>
    </w:p>
  </w:endnote>
  <w:endnote w:type="continuationSeparator" w:id="0">
    <w:p w14:paraId="7EBE85BE" w14:textId="77777777" w:rsidR="00255B1A" w:rsidRDefault="00255B1A" w:rsidP="00255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9EF60" w14:textId="77777777" w:rsidR="00255B1A" w:rsidRDefault="00255B1A" w:rsidP="00255B1A">
      <w:r>
        <w:separator/>
      </w:r>
    </w:p>
  </w:footnote>
  <w:footnote w:type="continuationSeparator" w:id="0">
    <w:p w14:paraId="28B58497" w14:textId="77777777" w:rsidR="00255B1A" w:rsidRDefault="00255B1A" w:rsidP="00255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9F40C" w14:textId="6AA0479D" w:rsidR="00255B1A" w:rsidRDefault="00255B1A">
    <w:pPr>
      <w:pStyle w:val="Header"/>
    </w:pPr>
    <w:r>
      <w:t xml:space="preserve">Name: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576C5"/>
    <w:multiLevelType w:val="multilevel"/>
    <w:tmpl w:val="BEA67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8A"/>
    <w:rsid w:val="00172488"/>
    <w:rsid w:val="00192093"/>
    <w:rsid w:val="00255B1A"/>
    <w:rsid w:val="00292706"/>
    <w:rsid w:val="00361FFE"/>
    <w:rsid w:val="00417DA2"/>
    <w:rsid w:val="00452388"/>
    <w:rsid w:val="008237D2"/>
    <w:rsid w:val="00A66036"/>
    <w:rsid w:val="00B175C0"/>
    <w:rsid w:val="00B45F77"/>
    <w:rsid w:val="00BC7FF3"/>
    <w:rsid w:val="00BD253E"/>
    <w:rsid w:val="00BF345B"/>
    <w:rsid w:val="00C90C8A"/>
    <w:rsid w:val="00CB49AC"/>
    <w:rsid w:val="00D217D7"/>
    <w:rsid w:val="00D97035"/>
    <w:rsid w:val="00F17C2A"/>
    <w:rsid w:val="00F23FEC"/>
    <w:rsid w:val="00F45CF5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6CCF0A"/>
  <w14:defaultImageDpi w14:val="32767"/>
  <w15:chartTrackingRefBased/>
  <w15:docId w15:val="{BF833D73-60EC-B14A-AAE0-496C577EF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90C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90C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0C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0C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0C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0C8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0C8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C8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FD0E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5B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B1A"/>
  </w:style>
  <w:style w:type="paragraph" w:styleId="Footer">
    <w:name w:val="footer"/>
    <w:basedOn w:val="Normal"/>
    <w:link w:val="FooterChar"/>
    <w:uiPriority w:val="99"/>
    <w:unhideWhenUsed/>
    <w:rsid w:val="00255B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Wolfe, Carver</dc:creator>
  <cp:keywords/>
  <dc:description/>
  <cp:lastModifiedBy>Argondezzi, Talia</cp:lastModifiedBy>
  <cp:revision>4</cp:revision>
  <dcterms:created xsi:type="dcterms:W3CDTF">2020-07-31T14:28:00Z</dcterms:created>
  <dcterms:modified xsi:type="dcterms:W3CDTF">2020-07-31T14:32:00Z</dcterms:modified>
</cp:coreProperties>
</file>