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456F" w:rsidRDefault="00F6456F">
      <w:pPr>
        <w:pStyle w:val="Heading2"/>
        <w:jc w:val="center"/>
        <w:rPr>
          <w:u w:val="single"/>
        </w:rPr>
      </w:pPr>
      <w:r>
        <w:rPr>
          <w:u w:val="single"/>
        </w:rPr>
        <w:t>Melting Point of Unknown White Powder</w:t>
      </w:r>
      <w:r w:rsidR="00E951E8">
        <w:rPr>
          <w:u w:val="single"/>
        </w:rPr>
        <w:t xml:space="preserve"> in Forensics</w:t>
      </w:r>
    </w:p>
    <w:p w:rsidR="00F6456F" w:rsidRDefault="00F6456F">
      <w:pPr>
        <w:tabs>
          <w:tab w:val="left" w:pos="450"/>
        </w:tabs>
        <w:spacing w:before="120"/>
        <w:rPr>
          <w:rFonts w:ascii="Times New Roman" w:hAnsi="Times New Roman"/>
          <w:b/>
        </w:rPr>
      </w:pPr>
    </w:p>
    <w:p w:rsidR="00F6456F" w:rsidRDefault="00F6456F">
      <w:pPr>
        <w:tabs>
          <w:tab w:val="left" w:pos="450"/>
        </w:tabs>
        <w:spacing w:before="120"/>
        <w:rPr>
          <w:rFonts w:ascii="Times New Roman" w:hAnsi="Times New Roman"/>
          <w:b/>
          <w:u w:val="single"/>
        </w:rPr>
      </w:pPr>
      <w:r>
        <w:rPr>
          <w:rFonts w:ascii="Times New Roman" w:hAnsi="Times New Roman"/>
          <w:b/>
          <w:u w:val="single"/>
        </w:rPr>
        <w:t>Introduction:</w:t>
      </w:r>
    </w:p>
    <w:p w:rsidR="00F6456F" w:rsidRDefault="00F6456F">
      <w:pPr>
        <w:tabs>
          <w:tab w:val="left" w:pos="450"/>
        </w:tabs>
        <w:spacing w:before="120"/>
        <w:rPr>
          <w:rFonts w:ascii="Times New Roman" w:hAnsi="Times New Roman"/>
          <w:b/>
        </w:rPr>
      </w:pPr>
    </w:p>
    <w:p w:rsidR="00F6456F" w:rsidRPr="00390307" w:rsidRDefault="00F6456F" w:rsidP="00B06BD8">
      <w:pPr>
        <w:tabs>
          <w:tab w:val="left" w:pos="450"/>
        </w:tabs>
        <w:jc w:val="both"/>
        <w:rPr>
          <w:rFonts w:ascii="Times New Roman" w:hAnsi="Times New Roman"/>
          <w:i/>
        </w:rPr>
      </w:pPr>
      <w:r>
        <w:rPr>
          <w:rFonts w:ascii="Times New Roman" w:hAnsi="Times New Roman"/>
        </w:rPr>
        <w:t xml:space="preserve">The melting point of a compound is the temperature at which it changes from a solid to a liquid.  This is a physical property often used to </w:t>
      </w:r>
      <w:r w:rsidRPr="00390307">
        <w:rPr>
          <w:rFonts w:ascii="Times New Roman" w:hAnsi="Times New Roman"/>
          <w:i/>
        </w:rPr>
        <w:t xml:space="preserve">identify compounds or to check the purity of the compound. </w:t>
      </w:r>
    </w:p>
    <w:p w:rsidR="00F6456F" w:rsidRDefault="00F6456F" w:rsidP="00B06BD8">
      <w:pPr>
        <w:tabs>
          <w:tab w:val="left" w:pos="450"/>
        </w:tabs>
        <w:jc w:val="both"/>
        <w:rPr>
          <w:rFonts w:ascii="Times New Roman" w:hAnsi="Times New Roman"/>
        </w:rPr>
      </w:pPr>
    </w:p>
    <w:p w:rsidR="006D7FDC" w:rsidRDefault="00262DA2" w:rsidP="00B06BD8">
      <w:pPr>
        <w:tabs>
          <w:tab w:val="left" w:pos="450"/>
        </w:tabs>
        <w:jc w:val="both"/>
        <w:rPr>
          <w:rFonts w:ascii="Times New Roman" w:hAnsi="Times New Roman"/>
        </w:rPr>
      </w:pPr>
      <w:r>
        <w:rPr>
          <w:rFonts w:ascii="Times New Roman" w:hAnsi="Times New Roman"/>
        </w:rPr>
        <w:t xml:space="preserve">Most pure solids typically melt at a sharply defined, single temperature value.  </w:t>
      </w:r>
      <w:r w:rsidR="00F6456F">
        <w:rPr>
          <w:rFonts w:ascii="Times New Roman" w:hAnsi="Times New Roman"/>
        </w:rPr>
        <w:t xml:space="preserve">It is difficult, though, to find a melting </w:t>
      </w:r>
      <w:r w:rsidR="00F6456F">
        <w:rPr>
          <w:rFonts w:ascii="Times New Roman" w:hAnsi="Times New Roman"/>
          <w:b/>
          <w:bCs/>
          <w:i/>
        </w:rPr>
        <w:t>point</w:t>
      </w:r>
      <w:r>
        <w:rPr>
          <w:rFonts w:ascii="Times New Roman" w:hAnsi="Times New Roman"/>
        </w:rPr>
        <w:t xml:space="preserve"> because very small amounts of impurity can cause the melting point to spread out over a range of several degrees.  </w:t>
      </w:r>
      <w:r w:rsidR="00F6456F">
        <w:rPr>
          <w:rFonts w:ascii="Times New Roman" w:hAnsi="Times New Roman"/>
        </w:rPr>
        <w:t xml:space="preserve"> </w:t>
      </w:r>
      <w:r w:rsidR="006D7FDC">
        <w:rPr>
          <w:rFonts w:ascii="Times New Roman" w:hAnsi="Times New Roman"/>
        </w:rPr>
        <w:t xml:space="preserve">Impurities also lower the melting point of a </w:t>
      </w:r>
      <w:proofErr w:type="gramStart"/>
      <w:r w:rsidR="006D7FDC">
        <w:rPr>
          <w:rFonts w:ascii="Times New Roman" w:hAnsi="Times New Roman"/>
        </w:rPr>
        <w:t>subs</w:t>
      </w:r>
      <w:r w:rsidR="0050605B">
        <w:rPr>
          <w:rFonts w:ascii="Times New Roman" w:hAnsi="Times New Roman"/>
        </w:rPr>
        <w:t>tance;  this</w:t>
      </w:r>
      <w:proofErr w:type="gramEnd"/>
      <w:r w:rsidR="0050605B">
        <w:rPr>
          <w:rFonts w:ascii="Times New Roman" w:hAnsi="Times New Roman"/>
        </w:rPr>
        <w:t xml:space="preserve"> explains why we </w:t>
      </w:r>
      <w:r w:rsidR="00664BAE">
        <w:rPr>
          <w:rFonts w:ascii="Times New Roman" w:hAnsi="Times New Roman"/>
        </w:rPr>
        <w:t>put</w:t>
      </w:r>
      <w:r w:rsidR="006D7FDC">
        <w:rPr>
          <w:rFonts w:ascii="Times New Roman" w:hAnsi="Times New Roman"/>
        </w:rPr>
        <w:t xml:space="preserve"> salt on </w:t>
      </w:r>
      <w:r w:rsidR="0050605B">
        <w:rPr>
          <w:rFonts w:ascii="Times New Roman" w:hAnsi="Times New Roman"/>
        </w:rPr>
        <w:t xml:space="preserve">icy </w:t>
      </w:r>
      <w:r w:rsidR="006D7FDC">
        <w:rPr>
          <w:rFonts w:ascii="Times New Roman" w:hAnsi="Times New Roman"/>
        </w:rPr>
        <w:t>sidewalks and roadways.</w:t>
      </w:r>
    </w:p>
    <w:p w:rsidR="006D7FDC" w:rsidRDefault="006D7FDC" w:rsidP="00B06BD8">
      <w:pPr>
        <w:tabs>
          <w:tab w:val="left" w:pos="450"/>
        </w:tabs>
        <w:jc w:val="both"/>
        <w:rPr>
          <w:rFonts w:ascii="Times New Roman" w:hAnsi="Times New Roman"/>
        </w:rPr>
      </w:pPr>
    </w:p>
    <w:p w:rsidR="00F6456F" w:rsidRDefault="00F6456F" w:rsidP="00B06BD8">
      <w:pPr>
        <w:tabs>
          <w:tab w:val="left" w:pos="450"/>
        </w:tabs>
        <w:jc w:val="both"/>
        <w:rPr>
          <w:rFonts w:ascii="Times New Roman" w:hAnsi="Times New Roman"/>
        </w:rPr>
      </w:pPr>
      <w:r>
        <w:rPr>
          <w:rFonts w:ascii="Times New Roman" w:hAnsi="Times New Roman"/>
        </w:rPr>
        <w:t xml:space="preserve">Usually, chemists can only obtain a melting </w:t>
      </w:r>
      <w:r>
        <w:rPr>
          <w:rFonts w:ascii="Times New Roman" w:hAnsi="Times New Roman"/>
          <w:b/>
          <w:bCs/>
          <w:i/>
          <w:iCs/>
        </w:rPr>
        <w:t>range</w:t>
      </w:r>
      <w:r>
        <w:rPr>
          <w:rFonts w:ascii="Times New Roman" w:hAnsi="Times New Roman"/>
        </w:rPr>
        <w:t xml:space="preserve"> </w:t>
      </w:r>
      <w:proofErr w:type="gramStart"/>
      <w:r>
        <w:rPr>
          <w:rFonts w:ascii="Times New Roman" w:hAnsi="Times New Roman"/>
        </w:rPr>
        <w:t xml:space="preserve">of  </w:t>
      </w:r>
      <w:r w:rsidR="00664BAE">
        <w:rPr>
          <w:rFonts w:ascii="Times New Roman" w:hAnsi="Times New Roman"/>
        </w:rPr>
        <w:t>2</w:t>
      </w:r>
      <w:proofErr w:type="gramEnd"/>
      <w:r w:rsidR="00664BAE">
        <w:rPr>
          <w:rFonts w:ascii="Times New Roman" w:hAnsi="Times New Roman"/>
        </w:rPr>
        <w:t>-3 °C</w:t>
      </w:r>
      <w:r>
        <w:rPr>
          <w:rFonts w:ascii="Times New Roman" w:hAnsi="Times New Roman"/>
        </w:rPr>
        <w:t>.  Melting begins when the crystal structure of the sample begins to “slump</w:t>
      </w:r>
      <w:r w:rsidR="00664BAE">
        <w:rPr>
          <w:rFonts w:ascii="Times New Roman" w:hAnsi="Times New Roman"/>
        </w:rPr>
        <w:t>,</w:t>
      </w:r>
      <w:r>
        <w:rPr>
          <w:rFonts w:ascii="Times New Roman" w:hAnsi="Times New Roman"/>
        </w:rPr>
        <w:t>”</w:t>
      </w:r>
      <w:r w:rsidR="00664BAE">
        <w:rPr>
          <w:rFonts w:ascii="Times New Roman" w:hAnsi="Times New Roman"/>
        </w:rPr>
        <w:t xml:space="preserve"> </w:t>
      </w:r>
      <w:r w:rsidR="00262DA2">
        <w:rPr>
          <w:rFonts w:ascii="Times New Roman" w:hAnsi="Times New Roman"/>
        </w:rPr>
        <w:t>or form liquid drops,</w:t>
      </w:r>
      <w:r>
        <w:rPr>
          <w:rFonts w:ascii="Times New Roman" w:hAnsi="Times New Roman"/>
        </w:rPr>
        <w:t xml:space="preserve"> and ends when the entire sample is liquid. This is usually sufficient for most uses of the melting point.</w:t>
      </w:r>
    </w:p>
    <w:p w:rsidR="00F6456F" w:rsidRDefault="00F6456F">
      <w:pPr>
        <w:tabs>
          <w:tab w:val="left" w:pos="450"/>
        </w:tabs>
        <w:spacing w:before="120"/>
        <w:rPr>
          <w:rFonts w:ascii="Times New Roman" w:hAnsi="Times New Roman"/>
          <w:b/>
        </w:rPr>
      </w:pPr>
    </w:p>
    <w:p w:rsidR="00F6456F" w:rsidRDefault="00F6456F">
      <w:pPr>
        <w:tabs>
          <w:tab w:val="left" w:pos="450"/>
        </w:tabs>
        <w:spacing w:before="120"/>
        <w:rPr>
          <w:rFonts w:ascii="Times New Roman" w:hAnsi="Times New Roman"/>
          <w:u w:val="single"/>
        </w:rPr>
      </w:pPr>
      <w:r>
        <w:rPr>
          <w:rFonts w:ascii="Times New Roman" w:hAnsi="Times New Roman"/>
          <w:b/>
          <w:u w:val="single"/>
        </w:rPr>
        <w:t>Purpose:</w:t>
      </w:r>
    </w:p>
    <w:p w:rsidR="00F6456F" w:rsidRDefault="00F6456F">
      <w:pPr>
        <w:tabs>
          <w:tab w:val="left" w:pos="450"/>
        </w:tabs>
        <w:rPr>
          <w:rFonts w:ascii="Times New Roman" w:hAnsi="Times New Roman"/>
        </w:rPr>
      </w:pPr>
    </w:p>
    <w:p w:rsidR="00F6456F" w:rsidRDefault="00F6456F" w:rsidP="00B06BD8">
      <w:pPr>
        <w:tabs>
          <w:tab w:val="left" w:pos="450"/>
        </w:tabs>
        <w:jc w:val="both"/>
        <w:rPr>
          <w:rFonts w:ascii="Times New Roman" w:hAnsi="Times New Roman"/>
        </w:rPr>
      </w:pPr>
      <w:r>
        <w:rPr>
          <w:rFonts w:ascii="Times New Roman" w:hAnsi="Times New Roman"/>
        </w:rPr>
        <w:t>The purpose of this experiment is to determine the melting points of various known white powders and to use these to identify the unknown</w:t>
      </w:r>
      <w:r w:rsidR="00664BAE">
        <w:rPr>
          <w:rFonts w:ascii="Times New Roman" w:hAnsi="Times New Roman"/>
        </w:rPr>
        <w:t>.</w:t>
      </w:r>
    </w:p>
    <w:p w:rsidR="00F6456F" w:rsidRDefault="00F6456F">
      <w:pPr>
        <w:tabs>
          <w:tab w:val="left" w:pos="450"/>
        </w:tabs>
        <w:rPr>
          <w:rFonts w:ascii="Times New Roman" w:hAnsi="Times New Roman"/>
        </w:rPr>
      </w:pPr>
    </w:p>
    <w:p w:rsidR="00F6456F" w:rsidRDefault="00F6456F">
      <w:pPr>
        <w:tabs>
          <w:tab w:val="left" w:pos="450"/>
        </w:tabs>
        <w:spacing w:before="120"/>
        <w:rPr>
          <w:rFonts w:ascii="Times New Roman" w:hAnsi="Times New Roman"/>
          <w:b/>
          <w:u w:val="single"/>
        </w:rPr>
      </w:pPr>
      <w:r>
        <w:rPr>
          <w:rFonts w:ascii="Times New Roman" w:hAnsi="Times New Roman"/>
          <w:b/>
          <w:u w:val="single"/>
        </w:rPr>
        <w:t>Equipment / Materials:</w:t>
      </w:r>
    </w:p>
    <w:p w:rsidR="00F6456F" w:rsidRDefault="00F6456F">
      <w:pPr>
        <w:tabs>
          <w:tab w:val="left" w:pos="450"/>
        </w:tabs>
        <w:spacing w:before="120"/>
        <w:rPr>
          <w:rFonts w:ascii="Times New Roman" w:hAnsi="Times New Roman"/>
          <w:b/>
        </w:rPr>
      </w:pPr>
    </w:p>
    <w:tbl>
      <w:tblPr>
        <w:tblW w:w="0" w:type="auto"/>
        <w:tblLayout w:type="fixed"/>
        <w:tblLook w:val="0000" w:firstRow="0" w:lastRow="0" w:firstColumn="0" w:lastColumn="0" w:noHBand="0" w:noVBand="0"/>
      </w:tblPr>
      <w:tblGrid>
        <w:gridCol w:w="4428"/>
        <w:gridCol w:w="4428"/>
      </w:tblGrid>
      <w:tr w:rsidR="00F6456F">
        <w:tc>
          <w:tcPr>
            <w:tcW w:w="4428" w:type="dxa"/>
          </w:tcPr>
          <w:p w:rsidR="00F6456F" w:rsidRDefault="00664BAE" w:rsidP="00763A6E">
            <w:pPr>
              <w:tabs>
                <w:tab w:val="left" w:pos="450"/>
              </w:tabs>
              <w:rPr>
                <w:rFonts w:ascii="Times New Roman" w:hAnsi="Times New Roman"/>
              </w:rPr>
            </w:pPr>
            <w:r>
              <w:rPr>
                <w:rFonts w:ascii="Times New Roman" w:hAnsi="Times New Roman"/>
              </w:rPr>
              <w:t xml:space="preserve">Vernier </w:t>
            </w:r>
            <w:r w:rsidR="00763A6E">
              <w:rPr>
                <w:rFonts w:ascii="Times New Roman" w:hAnsi="Times New Roman"/>
              </w:rPr>
              <w:t>Melt Station</w:t>
            </w:r>
          </w:p>
        </w:tc>
        <w:tc>
          <w:tcPr>
            <w:tcW w:w="4428" w:type="dxa"/>
          </w:tcPr>
          <w:p w:rsidR="00F6456F" w:rsidRDefault="00B06BD8" w:rsidP="00B06BD8">
            <w:pPr>
              <w:tabs>
                <w:tab w:val="left" w:pos="450"/>
              </w:tabs>
              <w:rPr>
                <w:rFonts w:ascii="Times New Roman" w:hAnsi="Times New Roman"/>
              </w:rPr>
            </w:pPr>
            <w:r>
              <w:rPr>
                <w:rFonts w:ascii="Times New Roman" w:hAnsi="Times New Roman"/>
              </w:rPr>
              <w:t>Six known white  suspect powders</w:t>
            </w:r>
          </w:p>
        </w:tc>
      </w:tr>
      <w:tr w:rsidR="00F6456F">
        <w:tc>
          <w:tcPr>
            <w:tcW w:w="4428" w:type="dxa"/>
          </w:tcPr>
          <w:p w:rsidR="00F6456F" w:rsidRDefault="00B06BD8" w:rsidP="00B06BD8">
            <w:pPr>
              <w:tabs>
                <w:tab w:val="left" w:pos="450"/>
              </w:tabs>
              <w:rPr>
                <w:rFonts w:ascii="Times New Roman" w:hAnsi="Times New Roman"/>
              </w:rPr>
            </w:pPr>
            <w:r>
              <w:rPr>
                <w:rFonts w:ascii="Times New Roman" w:hAnsi="Times New Roman"/>
              </w:rPr>
              <w:t>LabQuest</w:t>
            </w:r>
          </w:p>
        </w:tc>
        <w:tc>
          <w:tcPr>
            <w:tcW w:w="4428" w:type="dxa"/>
          </w:tcPr>
          <w:p w:rsidR="00F6456F" w:rsidRDefault="00B06BD8">
            <w:pPr>
              <w:tabs>
                <w:tab w:val="left" w:pos="450"/>
              </w:tabs>
              <w:rPr>
                <w:rFonts w:ascii="Times New Roman" w:hAnsi="Times New Roman"/>
              </w:rPr>
            </w:pPr>
            <w:r>
              <w:rPr>
                <w:rFonts w:ascii="Times New Roman" w:hAnsi="Times New Roman"/>
              </w:rPr>
              <w:t>Unknown white evidence powder</w:t>
            </w:r>
          </w:p>
        </w:tc>
      </w:tr>
      <w:tr w:rsidR="00F6456F">
        <w:tc>
          <w:tcPr>
            <w:tcW w:w="4428" w:type="dxa"/>
          </w:tcPr>
          <w:p w:rsidR="00F6456F" w:rsidRDefault="00B06BD8">
            <w:pPr>
              <w:tabs>
                <w:tab w:val="left" w:pos="450"/>
              </w:tabs>
              <w:rPr>
                <w:rFonts w:ascii="Times New Roman" w:hAnsi="Times New Roman"/>
              </w:rPr>
            </w:pPr>
            <w:r>
              <w:rPr>
                <w:rFonts w:ascii="Times New Roman" w:hAnsi="Times New Roman"/>
              </w:rPr>
              <w:t>Capillary tubes</w:t>
            </w:r>
          </w:p>
        </w:tc>
        <w:tc>
          <w:tcPr>
            <w:tcW w:w="4428" w:type="dxa"/>
          </w:tcPr>
          <w:p w:rsidR="00F6456F" w:rsidRDefault="00763A6E">
            <w:pPr>
              <w:tabs>
                <w:tab w:val="left" w:pos="450"/>
              </w:tabs>
              <w:rPr>
                <w:rFonts w:ascii="Times New Roman" w:hAnsi="Times New Roman"/>
              </w:rPr>
            </w:pPr>
            <w:r>
              <w:rPr>
                <w:rFonts w:ascii="Times New Roman" w:hAnsi="Times New Roman"/>
              </w:rPr>
              <w:t>Scoopula</w:t>
            </w:r>
          </w:p>
        </w:tc>
      </w:tr>
      <w:tr w:rsidR="00763A6E">
        <w:tc>
          <w:tcPr>
            <w:tcW w:w="4428" w:type="dxa"/>
          </w:tcPr>
          <w:p w:rsidR="00763A6E" w:rsidRDefault="00763A6E">
            <w:pPr>
              <w:tabs>
                <w:tab w:val="left" w:pos="450"/>
              </w:tabs>
              <w:rPr>
                <w:rFonts w:ascii="Times New Roman" w:hAnsi="Times New Roman"/>
              </w:rPr>
            </w:pPr>
            <w:r>
              <w:rPr>
                <w:rFonts w:ascii="Times New Roman" w:hAnsi="Times New Roman"/>
              </w:rPr>
              <w:t>Weighing paper or boat</w:t>
            </w:r>
          </w:p>
        </w:tc>
        <w:tc>
          <w:tcPr>
            <w:tcW w:w="4428" w:type="dxa"/>
          </w:tcPr>
          <w:p w:rsidR="00763A6E" w:rsidRDefault="00763A6E">
            <w:pPr>
              <w:tabs>
                <w:tab w:val="left" w:pos="450"/>
              </w:tabs>
              <w:rPr>
                <w:rFonts w:ascii="Times New Roman" w:hAnsi="Times New Roman"/>
              </w:rPr>
            </w:pPr>
          </w:p>
        </w:tc>
      </w:tr>
    </w:tbl>
    <w:p w:rsidR="00F6456F" w:rsidRDefault="00F6456F">
      <w:pPr>
        <w:tabs>
          <w:tab w:val="left" w:pos="450"/>
        </w:tabs>
        <w:rPr>
          <w:rFonts w:ascii="Times New Roman" w:hAnsi="Times New Roman"/>
          <w:b/>
          <w:u w:val="single"/>
        </w:rPr>
      </w:pPr>
    </w:p>
    <w:p w:rsidR="00F6456F" w:rsidRDefault="00F6456F">
      <w:pPr>
        <w:tabs>
          <w:tab w:val="left" w:pos="450"/>
        </w:tabs>
        <w:rPr>
          <w:rFonts w:ascii="Times New Roman" w:hAnsi="Times New Roman"/>
          <w:b/>
          <w:u w:val="single"/>
        </w:rPr>
      </w:pPr>
    </w:p>
    <w:p w:rsidR="00F6456F" w:rsidRDefault="00F6456F">
      <w:pPr>
        <w:tabs>
          <w:tab w:val="left" w:pos="450"/>
        </w:tabs>
        <w:rPr>
          <w:rFonts w:ascii="Times New Roman" w:hAnsi="Times New Roman"/>
          <w:b/>
          <w:u w:val="single"/>
        </w:rPr>
      </w:pPr>
      <w:r>
        <w:rPr>
          <w:rFonts w:ascii="Times New Roman" w:hAnsi="Times New Roman"/>
          <w:b/>
          <w:u w:val="single"/>
        </w:rPr>
        <w:t>Safety:</w:t>
      </w:r>
    </w:p>
    <w:p w:rsidR="00F6456F" w:rsidRDefault="00F6456F">
      <w:pPr>
        <w:tabs>
          <w:tab w:val="left" w:pos="450"/>
        </w:tabs>
        <w:ind w:left="360" w:hanging="360"/>
        <w:rPr>
          <w:rFonts w:ascii="Times New Roman" w:hAnsi="Times New Roman"/>
        </w:rPr>
      </w:pPr>
    </w:p>
    <w:p w:rsidR="00F6456F" w:rsidRDefault="00F6456F">
      <w:pPr>
        <w:tabs>
          <w:tab w:val="left" w:pos="450"/>
        </w:tabs>
        <w:ind w:left="360" w:hanging="360"/>
        <w:rPr>
          <w:rFonts w:ascii="Times New Roman" w:hAnsi="Times New Roman"/>
        </w:rPr>
      </w:pPr>
      <w:r>
        <w:rPr>
          <w:rFonts w:ascii="Times New Roman" w:hAnsi="Times New Roman"/>
        </w:rPr>
        <w:fldChar w:fldCharType="begin"/>
      </w:r>
      <w:r>
        <w:rPr>
          <w:rFonts w:ascii="Times New Roman" w:hAnsi="Times New Roman"/>
        </w:rPr>
        <w:instrText>symbol 183 \f "Symbol" \s 10 \h</w:instrText>
      </w:r>
      <w:r>
        <w:fldChar w:fldCharType="end"/>
      </w:r>
      <w:r>
        <w:rPr>
          <w:rFonts w:ascii="Times New Roman" w:hAnsi="Times New Roman"/>
        </w:rPr>
        <w:tab/>
        <w:t>Always wear safety glasses in the lab.</w:t>
      </w:r>
    </w:p>
    <w:p w:rsidR="00F6456F" w:rsidRDefault="00F6456F">
      <w:pPr>
        <w:tabs>
          <w:tab w:val="left" w:pos="450"/>
        </w:tabs>
        <w:ind w:left="360" w:hanging="360"/>
        <w:rPr>
          <w:rFonts w:ascii="Times New Roman" w:hAnsi="Times New Roman"/>
        </w:rPr>
      </w:pPr>
      <w:r>
        <w:rPr>
          <w:rFonts w:ascii="Times New Roman" w:hAnsi="Times New Roman"/>
        </w:rPr>
        <w:fldChar w:fldCharType="begin"/>
      </w:r>
      <w:r>
        <w:rPr>
          <w:rFonts w:ascii="Times New Roman" w:hAnsi="Times New Roman"/>
        </w:rPr>
        <w:instrText>symbol 183 \f "Symbol" \s 10 \h</w:instrText>
      </w:r>
      <w:r>
        <w:fldChar w:fldCharType="end"/>
      </w:r>
      <w:r>
        <w:rPr>
          <w:rFonts w:ascii="Times New Roman" w:hAnsi="Times New Roman"/>
        </w:rPr>
        <w:tab/>
      </w:r>
      <w:r w:rsidR="00B06BD8">
        <w:rPr>
          <w:rFonts w:ascii="Times New Roman" w:hAnsi="Times New Roman"/>
        </w:rPr>
        <w:t xml:space="preserve">Parts on the top of the </w:t>
      </w:r>
      <w:r w:rsidR="00763A6E">
        <w:rPr>
          <w:rFonts w:ascii="Times New Roman" w:hAnsi="Times New Roman"/>
        </w:rPr>
        <w:t>Melt Station</w:t>
      </w:r>
      <w:r>
        <w:rPr>
          <w:rFonts w:ascii="Times New Roman" w:hAnsi="Times New Roman"/>
        </w:rPr>
        <w:t xml:space="preserve"> are </w:t>
      </w:r>
      <w:r>
        <w:rPr>
          <w:rFonts w:ascii="Times New Roman" w:hAnsi="Times New Roman"/>
          <w:b/>
        </w:rPr>
        <w:t>HOT</w:t>
      </w:r>
      <w:r>
        <w:rPr>
          <w:rFonts w:ascii="Times New Roman" w:hAnsi="Times New Roman"/>
        </w:rPr>
        <w:t xml:space="preserve"> </w:t>
      </w:r>
      <w:r w:rsidR="00B06BD8">
        <w:rPr>
          <w:rFonts w:ascii="Times New Roman" w:hAnsi="Times New Roman"/>
        </w:rPr>
        <w:t>when</w:t>
      </w:r>
      <w:r>
        <w:rPr>
          <w:rFonts w:ascii="Times New Roman" w:hAnsi="Times New Roman"/>
        </w:rPr>
        <w:t xml:space="preserve"> it is on</w:t>
      </w:r>
      <w:r w:rsidR="00B06BD8">
        <w:rPr>
          <w:rFonts w:ascii="Times New Roman" w:hAnsi="Times New Roman"/>
        </w:rPr>
        <w:t xml:space="preserve"> (particularly the enclosed heating block)</w:t>
      </w:r>
      <w:r>
        <w:rPr>
          <w:rFonts w:ascii="Times New Roman" w:hAnsi="Times New Roman"/>
        </w:rPr>
        <w:t xml:space="preserve">.  </w:t>
      </w:r>
      <w:r w:rsidR="00B06BD8">
        <w:rPr>
          <w:rFonts w:ascii="Times New Roman" w:hAnsi="Times New Roman"/>
        </w:rPr>
        <w:t xml:space="preserve">These parts remain hot for a brief period of time after the unit is turned off.  </w:t>
      </w:r>
      <w:r>
        <w:rPr>
          <w:rFonts w:ascii="Times New Roman" w:hAnsi="Times New Roman"/>
        </w:rPr>
        <w:t>Do not touch these parts - you will get burned!!!</w:t>
      </w:r>
    </w:p>
    <w:p w:rsidR="00807C8F" w:rsidRDefault="00F6456F" w:rsidP="00666B96">
      <w:pPr>
        <w:tabs>
          <w:tab w:val="left" w:pos="450"/>
        </w:tabs>
        <w:ind w:left="360" w:hanging="360"/>
        <w:rPr>
          <w:rFonts w:ascii="Times New Roman" w:hAnsi="Times New Roman"/>
          <w:b/>
          <w:u w:val="single"/>
        </w:rPr>
      </w:pPr>
      <w:r>
        <w:rPr>
          <w:rFonts w:ascii="Times New Roman" w:hAnsi="Times New Roman"/>
        </w:rPr>
        <w:fldChar w:fldCharType="begin"/>
      </w:r>
      <w:r>
        <w:rPr>
          <w:rFonts w:ascii="Times New Roman" w:hAnsi="Times New Roman"/>
        </w:rPr>
        <w:instrText>symbol 183 \f "Symbol" \s 10 \h</w:instrText>
      </w:r>
      <w:r>
        <w:fldChar w:fldCharType="end"/>
      </w:r>
      <w:r>
        <w:rPr>
          <w:rFonts w:ascii="Times New Roman" w:hAnsi="Times New Roman"/>
        </w:rPr>
        <w:tab/>
        <w:t xml:space="preserve">Capillary tubes break </w:t>
      </w:r>
      <w:r w:rsidR="00B06BD8" w:rsidRPr="00B06BD8">
        <w:rPr>
          <w:rFonts w:ascii="Times New Roman" w:hAnsi="Times New Roman"/>
          <w:b/>
        </w:rPr>
        <w:t>VERY</w:t>
      </w:r>
      <w:r>
        <w:rPr>
          <w:rFonts w:ascii="Times New Roman" w:hAnsi="Times New Roman"/>
        </w:rPr>
        <w:t xml:space="preserve"> easily</w:t>
      </w:r>
      <w:r w:rsidR="00B06BD8">
        <w:rPr>
          <w:rFonts w:ascii="Times New Roman" w:hAnsi="Times New Roman"/>
        </w:rPr>
        <w:t>:</w:t>
      </w:r>
      <w:r>
        <w:rPr>
          <w:rFonts w:ascii="Times New Roman" w:hAnsi="Times New Roman"/>
        </w:rPr>
        <w:t xml:space="preserve"> handle them with caution</w:t>
      </w:r>
      <w:r w:rsidR="00B06BD8">
        <w:rPr>
          <w:rFonts w:ascii="Times New Roman" w:hAnsi="Times New Roman"/>
        </w:rPr>
        <w:t xml:space="preserve"> and dispose of them in a glass waste container</w:t>
      </w:r>
      <w:r>
        <w:rPr>
          <w:rFonts w:ascii="Times New Roman" w:hAnsi="Times New Roman"/>
        </w:rPr>
        <w:t>.</w:t>
      </w:r>
      <w:r w:rsidR="00666B96">
        <w:rPr>
          <w:rFonts w:ascii="Times New Roman" w:hAnsi="Times New Roman"/>
          <w:b/>
          <w:u w:val="single"/>
        </w:rPr>
        <w:t xml:space="preserve"> </w:t>
      </w:r>
    </w:p>
    <w:p w:rsidR="00666B96" w:rsidRDefault="00666B96">
      <w:pPr>
        <w:rPr>
          <w:rFonts w:ascii="Times New Roman" w:hAnsi="Times New Roman"/>
          <w:b/>
          <w:u w:val="single"/>
        </w:rPr>
      </w:pPr>
      <w:r>
        <w:rPr>
          <w:rFonts w:ascii="Times New Roman" w:hAnsi="Times New Roman"/>
          <w:b/>
          <w:u w:val="single"/>
        </w:rPr>
        <w:br w:type="page"/>
      </w:r>
    </w:p>
    <w:p w:rsidR="00F6456F" w:rsidRDefault="00F6456F">
      <w:pPr>
        <w:tabs>
          <w:tab w:val="left" w:pos="450"/>
        </w:tabs>
        <w:spacing w:before="120"/>
        <w:rPr>
          <w:rFonts w:ascii="Times New Roman" w:hAnsi="Times New Roman"/>
          <w:u w:val="single"/>
        </w:rPr>
      </w:pPr>
      <w:r>
        <w:rPr>
          <w:rFonts w:ascii="Times New Roman" w:hAnsi="Times New Roman"/>
          <w:b/>
          <w:u w:val="single"/>
        </w:rPr>
        <w:lastRenderedPageBreak/>
        <w:t>Procedure</w:t>
      </w:r>
      <w:r>
        <w:rPr>
          <w:rFonts w:ascii="Times New Roman" w:hAnsi="Times New Roman"/>
          <w:u w:val="single"/>
        </w:rPr>
        <w:t>:</w:t>
      </w:r>
    </w:p>
    <w:p w:rsidR="00F6456F" w:rsidRDefault="00F6456F">
      <w:pPr>
        <w:tabs>
          <w:tab w:val="left" w:pos="540"/>
        </w:tabs>
        <w:ind w:left="504" w:hanging="504"/>
        <w:rPr>
          <w:rFonts w:ascii="Times New Roman" w:hAnsi="Times New Roman"/>
        </w:rPr>
      </w:pPr>
    </w:p>
    <w:p w:rsidR="00763A6E" w:rsidRDefault="00F6456F" w:rsidP="00E951E8">
      <w:pPr>
        <w:numPr>
          <w:ilvl w:val="0"/>
          <w:numId w:val="4"/>
        </w:numPr>
        <w:tabs>
          <w:tab w:val="clear" w:pos="900"/>
        </w:tabs>
        <w:ind w:left="360"/>
        <w:jc w:val="both"/>
        <w:rPr>
          <w:rFonts w:ascii="Times New Roman" w:hAnsi="Times New Roman"/>
        </w:rPr>
      </w:pPr>
      <w:r>
        <w:rPr>
          <w:rFonts w:ascii="Times New Roman" w:hAnsi="Times New Roman"/>
        </w:rPr>
        <w:t xml:space="preserve">Plug in the </w:t>
      </w:r>
      <w:r w:rsidR="00763A6E">
        <w:rPr>
          <w:rFonts w:ascii="Times New Roman" w:hAnsi="Times New Roman"/>
        </w:rPr>
        <w:t>Melt Station</w:t>
      </w:r>
      <w:r>
        <w:rPr>
          <w:rFonts w:ascii="Times New Roman" w:hAnsi="Times New Roman"/>
        </w:rPr>
        <w:t xml:space="preserve"> apparatus</w:t>
      </w:r>
      <w:r w:rsidR="00763A6E">
        <w:rPr>
          <w:rFonts w:ascii="Times New Roman" w:hAnsi="Times New Roman"/>
        </w:rPr>
        <w:t xml:space="preserve"> and confirm that the unit is in the off position.</w:t>
      </w:r>
    </w:p>
    <w:p w:rsidR="00763A6E" w:rsidRDefault="00763A6E" w:rsidP="00E951E8">
      <w:pPr>
        <w:ind w:left="360" w:hanging="360"/>
        <w:jc w:val="both"/>
        <w:rPr>
          <w:rFonts w:ascii="Times New Roman" w:hAnsi="Times New Roman"/>
        </w:rPr>
      </w:pPr>
    </w:p>
    <w:p w:rsidR="00F6456F" w:rsidRPr="00763A6E" w:rsidRDefault="00763A6E" w:rsidP="00E951E8">
      <w:pPr>
        <w:numPr>
          <w:ilvl w:val="0"/>
          <w:numId w:val="4"/>
        </w:numPr>
        <w:tabs>
          <w:tab w:val="clear" w:pos="900"/>
        </w:tabs>
        <w:ind w:left="360"/>
        <w:jc w:val="both"/>
        <w:rPr>
          <w:rFonts w:ascii="Times New Roman" w:hAnsi="Times New Roman"/>
        </w:rPr>
      </w:pPr>
      <w:r w:rsidRPr="00763A6E">
        <w:rPr>
          <w:rFonts w:ascii="Times New Roman" w:hAnsi="Times New Roman"/>
        </w:rPr>
        <w:t xml:space="preserve">Connect the Melt </w:t>
      </w:r>
      <w:r w:rsidR="002C7D4E">
        <w:rPr>
          <w:rFonts w:ascii="Times New Roman" w:hAnsi="Times New Roman"/>
        </w:rPr>
        <w:t>S</w:t>
      </w:r>
      <w:r w:rsidRPr="00763A6E">
        <w:rPr>
          <w:rFonts w:ascii="Times New Roman" w:hAnsi="Times New Roman"/>
        </w:rPr>
        <w:t xml:space="preserve">tation to a </w:t>
      </w:r>
      <w:proofErr w:type="spellStart"/>
      <w:r w:rsidRPr="00763A6E">
        <w:rPr>
          <w:rFonts w:ascii="Times New Roman" w:hAnsi="Times New Roman"/>
        </w:rPr>
        <w:t>LabQuest</w:t>
      </w:r>
      <w:proofErr w:type="spellEnd"/>
      <w:r w:rsidRPr="00763A6E">
        <w:rPr>
          <w:rFonts w:ascii="Times New Roman" w:hAnsi="Times New Roman"/>
        </w:rPr>
        <w:t xml:space="preserve">. Turn on the </w:t>
      </w:r>
      <w:proofErr w:type="spellStart"/>
      <w:r w:rsidRPr="00763A6E">
        <w:rPr>
          <w:rFonts w:ascii="Times New Roman" w:hAnsi="Times New Roman"/>
        </w:rPr>
        <w:t>LabQuest</w:t>
      </w:r>
      <w:proofErr w:type="spellEnd"/>
      <w:r w:rsidR="00E951E8">
        <w:rPr>
          <w:rFonts w:ascii="Times New Roman" w:hAnsi="Times New Roman"/>
        </w:rPr>
        <w:t xml:space="preserve">. In a few </w:t>
      </w:r>
      <w:r w:rsidRPr="00763A6E">
        <w:rPr>
          <w:rFonts w:ascii="Times New Roman" w:hAnsi="Times New Roman"/>
        </w:rPr>
        <w:t>moments</w:t>
      </w:r>
      <w:r w:rsidR="00E951E8">
        <w:rPr>
          <w:rFonts w:ascii="Times New Roman" w:hAnsi="Times New Roman"/>
        </w:rPr>
        <w:t>,</w:t>
      </w:r>
      <w:r w:rsidRPr="00763A6E">
        <w:rPr>
          <w:rFonts w:ascii="Times New Roman" w:hAnsi="Times New Roman"/>
        </w:rPr>
        <w:t xml:space="preserve"> the meter screen will appear and the temperature of the Melt Station’s heating block will be displayed.</w:t>
      </w:r>
    </w:p>
    <w:p w:rsidR="00F6456F" w:rsidRDefault="00F6456F" w:rsidP="00E951E8">
      <w:pPr>
        <w:ind w:left="360" w:hanging="360"/>
        <w:jc w:val="both"/>
        <w:rPr>
          <w:rFonts w:ascii="Times New Roman" w:hAnsi="Times New Roman"/>
        </w:rPr>
      </w:pPr>
    </w:p>
    <w:p w:rsidR="00F6456F" w:rsidRDefault="00F6456F" w:rsidP="00E951E8">
      <w:pPr>
        <w:numPr>
          <w:ilvl w:val="0"/>
          <w:numId w:val="4"/>
        </w:numPr>
        <w:tabs>
          <w:tab w:val="clear" w:pos="900"/>
        </w:tabs>
        <w:ind w:left="360"/>
        <w:jc w:val="both"/>
        <w:rPr>
          <w:rFonts w:ascii="Times New Roman" w:hAnsi="Times New Roman"/>
        </w:rPr>
      </w:pPr>
      <w:r>
        <w:rPr>
          <w:rFonts w:ascii="Times New Roman" w:hAnsi="Times New Roman"/>
        </w:rPr>
        <w:t xml:space="preserve">Place a </w:t>
      </w:r>
      <w:r>
        <w:rPr>
          <w:rFonts w:ascii="Times New Roman" w:hAnsi="Times New Roman"/>
          <w:b/>
          <w:bCs/>
          <w:i/>
          <w:iCs/>
        </w:rPr>
        <w:t>small amount</w:t>
      </w:r>
      <w:r>
        <w:rPr>
          <w:rFonts w:ascii="Times New Roman" w:hAnsi="Times New Roman"/>
        </w:rPr>
        <w:t xml:space="preserve"> of the powder on a weighing boat/paper, transferring with a scoopula/</w:t>
      </w:r>
      <w:proofErr w:type="spellStart"/>
      <w:r>
        <w:rPr>
          <w:rFonts w:ascii="Times New Roman" w:hAnsi="Times New Roman"/>
        </w:rPr>
        <w:t>microspatula</w:t>
      </w:r>
      <w:proofErr w:type="spellEnd"/>
      <w:r>
        <w:rPr>
          <w:rFonts w:ascii="Times New Roman" w:hAnsi="Times New Roman"/>
        </w:rPr>
        <w:t>. You only need enough to fill the capillary tube to a level of 2-</w:t>
      </w:r>
      <w:r w:rsidR="00763A6E">
        <w:rPr>
          <w:rFonts w:ascii="Times New Roman" w:hAnsi="Times New Roman"/>
        </w:rPr>
        <w:t>3</w:t>
      </w:r>
      <w:r>
        <w:rPr>
          <w:rFonts w:ascii="Times New Roman" w:hAnsi="Times New Roman"/>
        </w:rPr>
        <w:t xml:space="preserve"> mm.  </w:t>
      </w:r>
      <w:r w:rsidR="00262DA2" w:rsidRPr="00262DA2">
        <w:rPr>
          <w:rFonts w:ascii="Times New Roman" w:hAnsi="Times New Roman"/>
          <w:b/>
        </w:rPr>
        <w:t>The use of large samples runs the risk of creating extremely large errors in the final results</w:t>
      </w:r>
      <w:r w:rsidR="00262DA2">
        <w:rPr>
          <w:rFonts w:ascii="Times New Roman" w:hAnsi="Times New Roman"/>
        </w:rPr>
        <w:t>.</w:t>
      </w:r>
    </w:p>
    <w:p w:rsidR="00F6456F" w:rsidRDefault="00F6456F" w:rsidP="00E951E8">
      <w:pPr>
        <w:ind w:left="360" w:hanging="360"/>
        <w:jc w:val="both"/>
        <w:rPr>
          <w:rFonts w:ascii="Times New Roman" w:hAnsi="Times New Roman"/>
        </w:rPr>
      </w:pPr>
    </w:p>
    <w:p w:rsidR="00F6456F" w:rsidRDefault="00F6456F" w:rsidP="00E951E8">
      <w:pPr>
        <w:numPr>
          <w:ilvl w:val="0"/>
          <w:numId w:val="4"/>
        </w:numPr>
        <w:tabs>
          <w:tab w:val="clear" w:pos="900"/>
        </w:tabs>
        <w:ind w:left="360"/>
        <w:jc w:val="both"/>
        <w:rPr>
          <w:rFonts w:ascii="Times New Roman" w:hAnsi="Times New Roman"/>
        </w:rPr>
      </w:pPr>
      <w:r>
        <w:rPr>
          <w:rFonts w:ascii="Times New Roman" w:hAnsi="Times New Roman"/>
        </w:rPr>
        <w:t xml:space="preserve">Push the open end of the tube into the compound.  Some of the sample will now be in the top of the tube.  Invert the capillary tube and tap the rounded bottom on </w:t>
      </w:r>
      <w:proofErr w:type="gramStart"/>
      <w:r>
        <w:rPr>
          <w:rFonts w:ascii="Times New Roman" w:hAnsi="Times New Roman"/>
        </w:rPr>
        <w:t>you</w:t>
      </w:r>
      <w:proofErr w:type="gramEnd"/>
      <w:r>
        <w:rPr>
          <w:rFonts w:ascii="Times New Roman" w:hAnsi="Times New Roman"/>
        </w:rPr>
        <w:t xml:space="preserve"> lab table – this should cause the sample to fall to the bottom of the tube.  If the sample does not fall to the bottom</w:t>
      </w:r>
      <w:r w:rsidR="004D4EA9">
        <w:rPr>
          <w:rFonts w:ascii="Times New Roman" w:hAnsi="Times New Roman"/>
        </w:rPr>
        <w:t xml:space="preserve"> of the tube, proceed to step #</w:t>
      </w:r>
      <w:r w:rsidR="00763A6E">
        <w:rPr>
          <w:rFonts w:ascii="Times New Roman" w:hAnsi="Times New Roman"/>
        </w:rPr>
        <w:t>5</w:t>
      </w:r>
      <w:r>
        <w:rPr>
          <w:rFonts w:ascii="Times New Roman" w:hAnsi="Times New Roman"/>
        </w:rPr>
        <w:t xml:space="preserve"> below.</w:t>
      </w:r>
    </w:p>
    <w:p w:rsidR="00F6456F" w:rsidRDefault="00F6456F" w:rsidP="00E951E8">
      <w:pPr>
        <w:ind w:left="360" w:hanging="360"/>
        <w:jc w:val="both"/>
        <w:rPr>
          <w:rFonts w:ascii="Times New Roman" w:hAnsi="Times New Roman"/>
        </w:rPr>
      </w:pPr>
    </w:p>
    <w:p w:rsidR="00763A6E" w:rsidRDefault="00F6456F" w:rsidP="00E951E8">
      <w:pPr>
        <w:numPr>
          <w:ilvl w:val="0"/>
          <w:numId w:val="4"/>
        </w:numPr>
        <w:tabs>
          <w:tab w:val="clear" w:pos="900"/>
        </w:tabs>
        <w:ind w:left="360"/>
        <w:jc w:val="both"/>
        <w:rPr>
          <w:rFonts w:ascii="Times New Roman" w:hAnsi="Times New Roman"/>
        </w:rPr>
      </w:pPr>
      <w:r>
        <w:rPr>
          <w:rFonts w:ascii="Times New Roman" w:hAnsi="Times New Roman"/>
        </w:rPr>
        <w:t xml:space="preserve">Gently tap the bottom of the capillary tube on the benchtop to pack down the sample or gently drop the capillary tube </w:t>
      </w:r>
      <w:r w:rsidR="00763A6E">
        <w:rPr>
          <w:rFonts w:ascii="Times New Roman" w:hAnsi="Times New Roman"/>
        </w:rPr>
        <w:t xml:space="preserve">through the provided plastic sleeve </w:t>
      </w:r>
      <w:r>
        <w:rPr>
          <w:rFonts w:ascii="Times New Roman" w:hAnsi="Times New Roman"/>
        </w:rPr>
        <w:t xml:space="preserve">onto the lab bench.  The capillary tube will bounce on the table, packing the powder into the bottom. </w:t>
      </w:r>
    </w:p>
    <w:p w:rsidR="00763A6E" w:rsidRDefault="00763A6E" w:rsidP="00E951E8">
      <w:pPr>
        <w:pStyle w:val="ListParagraph"/>
        <w:ind w:left="360" w:hanging="360"/>
        <w:jc w:val="both"/>
        <w:rPr>
          <w:rFonts w:ascii="Times New Roman" w:hAnsi="Times New Roman"/>
        </w:rPr>
      </w:pPr>
    </w:p>
    <w:p w:rsidR="00763A6E" w:rsidRDefault="00763A6E" w:rsidP="00E951E8">
      <w:pPr>
        <w:numPr>
          <w:ilvl w:val="0"/>
          <w:numId w:val="4"/>
        </w:numPr>
        <w:tabs>
          <w:tab w:val="clear" w:pos="900"/>
        </w:tabs>
        <w:ind w:left="360"/>
        <w:jc w:val="both"/>
        <w:rPr>
          <w:rFonts w:ascii="Times New Roman" w:hAnsi="Times New Roman"/>
        </w:rPr>
      </w:pPr>
      <w:r w:rsidRPr="00763A6E">
        <w:rPr>
          <w:rFonts w:ascii="Times New Roman" w:hAnsi="Times New Roman"/>
        </w:rPr>
        <w:t>Carefully place the capillary tube of solid into one of the three slots in the</w:t>
      </w:r>
      <w:r>
        <w:rPr>
          <w:rFonts w:ascii="Times New Roman" w:hAnsi="Times New Roman"/>
        </w:rPr>
        <w:t xml:space="preserve"> </w:t>
      </w:r>
      <w:r w:rsidRPr="00763A6E">
        <w:rPr>
          <w:rFonts w:ascii="Times New Roman" w:hAnsi="Times New Roman"/>
        </w:rPr>
        <w:t>heating block of the Melt Station</w:t>
      </w:r>
      <w:r>
        <w:rPr>
          <w:rFonts w:ascii="Times New Roman" w:hAnsi="Times New Roman"/>
        </w:rPr>
        <w:t xml:space="preserve">. You can tilt the Melt Station </w:t>
      </w:r>
      <w:r w:rsidRPr="00763A6E">
        <w:rPr>
          <w:rFonts w:ascii="Times New Roman" w:hAnsi="Times New Roman"/>
        </w:rPr>
        <w:t>toward</w:t>
      </w:r>
      <w:r>
        <w:rPr>
          <w:rFonts w:ascii="Times New Roman" w:hAnsi="Times New Roman"/>
        </w:rPr>
        <w:t xml:space="preserve"> </w:t>
      </w:r>
      <w:r w:rsidRPr="00763A6E">
        <w:rPr>
          <w:rFonts w:ascii="Times New Roman" w:hAnsi="Times New Roman"/>
        </w:rPr>
        <w:t>you slightly for a better look at the heating block.</w:t>
      </w:r>
    </w:p>
    <w:p w:rsidR="005C1503" w:rsidRDefault="005C1503" w:rsidP="00E951E8">
      <w:pPr>
        <w:pStyle w:val="ListParagraph"/>
        <w:ind w:left="360" w:hanging="360"/>
        <w:jc w:val="both"/>
        <w:rPr>
          <w:rFonts w:ascii="Times New Roman" w:hAnsi="Times New Roman"/>
        </w:rPr>
      </w:pPr>
    </w:p>
    <w:p w:rsidR="005C1503" w:rsidRDefault="005C1503" w:rsidP="00E951E8">
      <w:pPr>
        <w:numPr>
          <w:ilvl w:val="0"/>
          <w:numId w:val="4"/>
        </w:numPr>
        <w:tabs>
          <w:tab w:val="clear" w:pos="900"/>
        </w:tabs>
        <w:ind w:left="360"/>
        <w:jc w:val="both"/>
        <w:rPr>
          <w:rFonts w:ascii="Times New Roman" w:hAnsi="Times New Roman"/>
        </w:rPr>
      </w:pPr>
      <w:r>
        <w:rPr>
          <w:rFonts w:ascii="Times New Roman" w:hAnsi="Times New Roman"/>
        </w:rPr>
        <w:t>Repeat steps 3 - 6 for each sample, up to three samples at a time.</w:t>
      </w:r>
    </w:p>
    <w:p w:rsidR="00763A6E" w:rsidRDefault="00763A6E" w:rsidP="00E951E8">
      <w:pPr>
        <w:pStyle w:val="ListParagraph"/>
        <w:ind w:left="360" w:hanging="360"/>
        <w:jc w:val="both"/>
        <w:rPr>
          <w:rFonts w:ascii="Times New Roman" w:hAnsi="Times New Roman"/>
        </w:rPr>
      </w:pPr>
    </w:p>
    <w:p w:rsidR="005C1503" w:rsidRDefault="00763A6E" w:rsidP="00E951E8">
      <w:pPr>
        <w:numPr>
          <w:ilvl w:val="0"/>
          <w:numId w:val="4"/>
        </w:numPr>
        <w:tabs>
          <w:tab w:val="clear" w:pos="900"/>
        </w:tabs>
        <w:ind w:left="360"/>
        <w:jc w:val="both"/>
        <w:rPr>
          <w:rFonts w:ascii="Times New Roman" w:hAnsi="Times New Roman"/>
        </w:rPr>
      </w:pPr>
      <w:r w:rsidRPr="005C1503">
        <w:rPr>
          <w:rFonts w:ascii="Times New Roman" w:hAnsi="Times New Roman"/>
        </w:rPr>
        <w:t>Start data collection. On the Melt Station, tur</w:t>
      </w:r>
      <w:r w:rsidR="005C1503">
        <w:rPr>
          <w:rFonts w:ascii="Times New Roman" w:hAnsi="Times New Roman"/>
        </w:rPr>
        <w:t xml:space="preserve">n the control knob to the Rapid </w:t>
      </w:r>
      <w:r w:rsidRPr="005C1503">
        <w:rPr>
          <w:rFonts w:ascii="Times New Roman" w:hAnsi="Times New Roman"/>
        </w:rPr>
        <w:t>Heat</w:t>
      </w:r>
      <w:r w:rsidR="005C1503">
        <w:rPr>
          <w:rFonts w:ascii="Times New Roman" w:hAnsi="Times New Roman"/>
        </w:rPr>
        <w:t xml:space="preserve"> </w:t>
      </w:r>
      <w:r w:rsidRPr="005C1503">
        <w:rPr>
          <w:rFonts w:ascii="Times New Roman" w:hAnsi="Times New Roman"/>
        </w:rPr>
        <w:t>area. The red LED will come on, indicating the Melt Station is heating. Rapid</w:t>
      </w:r>
      <w:r w:rsidR="005C1503">
        <w:rPr>
          <w:rFonts w:ascii="Times New Roman" w:hAnsi="Times New Roman"/>
        </w:rPr>
        <w:t xml:space="preserve"> </w:t>
      </w:r>
      <w:r w:rsidRPr="005C1503">
        <w:rPr>
          <w:rFonts w:ascii="Times New Roman" w:hAnsi="Times New Roman"/>
        </w:rPr>
        <w:t>Heat will warm your solid sample at a rate of &gt;10°C/min.</w:t>
      </w:r>
    </w:p>
    <w:p w:rsidR="005C1503" w:rsidRDefault="005C1503" w:rsidP="00E951E8">
      <w:pPr>
        <w:pStyle w:val="ListParagraph"/>
        <w:ind w:left="360" w:hanging="360"/>
        <w:jc w:val="both"/>
        <w:rPr>
          <w:rFonts w:ascii="Times New Roman" w:hAnsi="Times New Roman"/>
        </w:rPr>
      </w:pPr>
    </w:p>
    <w:p w:rsidR="00262DA2" w:rsidRDefault="00763A6E" w:rsidP="00E951E8">
      <w:pPr>
        <w:numPr>
          <w:ilvl w:val="0"/>
          <w:numId w:val="4"/>
        </w:numPr>
        <w:tabs>
          <w:tab w:val="clear" w:pos="900"/>
        </w:tabs>
        <w:ind w:left="360"/>
        <w:jc w:val="both"/>
        <w:rPr>
          <w:rFonts w:ascii="Times New Roman" w:hAnsi="Times New Roman"/>
        </w:rPr>
      </w:pPr>
      <w:r w:rsidRPr="005C1503">
        <w:rPr>
          <w:rFonts w:ascii="Times New Roman" w:hAnsi="Times New Roman"/>
        </w:rPr>
        <w:t>When the temperature is within about</w:t>
      </w:r>
      <w:r w:rsidR="005C1503">
        <w:rPr>
          <w:rFonts w:ascii="Times New Roman" w:hAnsi="Times New Roman"/>
        </w:rPr>
        <w:t xml:space="preserve"> </w:t>
      </w:r>
      <w:r w:rsidRPr="005C1503">
        <w:rPr>
          <w:rFonts w:ascii="Times New Roman" w:hAnsi="Times New Roman"/>
        </w:rPr>
        <w:t xml:space="preserve">10°C of the expected melting temperature of </w:t>
      </w:r>
      <w:r w:rsidR="005C1503">
        <w:rPr>
          <w:rFonts w:ascii="Times New Roman" w:hAnsi="Times New Roman"/>
        </w:rPr>
        <w:t>a</w:t>
      </w:r>
      <w:r w:rsidRPr="005C1503">
        <w:rPr>
          <w:rFonts w:ascii="Times New Roman" w:hAnsi="Times New Roman"/>
        </w:rPr>
        <w:t xml:space="preserve"> sample, turn the control</w:t>
      </w:r>
      <w:r w:rsidR="005C1503">
        <w:rPr>
          <w:rFonts w:ascii="Times New Roman" w:hAnsi="Times New Roman"/>
        </w:rPr>
        <w:t xml:space="preserve"> </w:t>
      </w:r>
      <w:r w:rsidRPr="005C1503">
        <w:rPr>
          <w:rFonts w:ascii="Times New Roman" w:hAnsi="Times New Roman"/>
        </w:rPr>
        <w:t>dial to that t</w:t>
      </w:r>
      <w:r w:rsidR="005C1503">
        <w:rPr>
          <w:rFonts w:ascii="Times New Roman" w:hAnsi="Times New Roman"/>
        </w:rPr>
        <w:t xml:space="preserve">emperature, which will slow the </w:t>
      </w:r>
      <w:r w:rsidRPr="005C1503">
        <w:rPr>
          <w:rFonts w:ascii="Times New Roman" w:hAnsi="Times New Roman"/>
        </w:rPr>
        <w:t>heating rate to ~1.5°C/min.</w:t>
      </w:r>
      <w:r w:rsidR="005C1503">
        <w:rPr>
          <w:rFonts w:ascii="Times New Roman" w:hAnsi="Times New Roman"/>
        </w:rPr>
        <w:t xml:space="preserve">  </w:t>
      </w:r>
      <w:r w:rsidRPr="005C1503">
        <w:rPr>
          <w:rFonts w:ascii="Times New Roman" w:hAnsi="Times New Roman"/>
        </w:rPr>
        <w:t xml:space="preserve">Carefully observe your sample. </w:t>
      </w:r>
    </w:p>
    <w:p w:rsidR="005C1503" w:rsidRDefault="005C1503" w:rsidP="00E951E8">
      <w:pPr>
        <w:pStyle w:val="ListParagraph"/>
        <w:ind w:left="360" w:hanging="360"/>
        <w:jc w:val="both"/>
        <w:rPr>
          <w:rFonts w:ascii="Times New Roman" w:hAnsi="Times New Roman"/>
        </w:rPr>
      </w:pPr>
    </w:p>
    <w:p w:rsidR="00262DA2" w:rsidRDefault="00262DA2" w:rsidP="003D7096">
      <w:pPr>
        <w:ind w:left="360"/>
        <w:jc w:val="both"/>
        <w:rPr>
          <w:rFonts w:ascii="Times New Roman" w:hAnsi="Times New Roman"/>
        </w:rPr>
      </w:pPr>
      <w:r>
        <w:rPr>
          <w:rFonts w:ascii="Times New Roman" w:hAnsi="Times New Roman"/>
          <w:b/>
        </w:rPr>
        <w:t>**</w:t>
      </w:r>
      <w:r w:rsidRPr="00262DA2">
        <w:rPr>
          <w:rFonts w:ascii="Times New Roman" w:hAnsi="Times New Roman"/>
          <w:b/>
        </w:rPr>
        <w:t xml:space="preserve">It is essential to heat slowly </w:t>
      </w:r>
      <w:r w:rsidR="005C1503">
        <w:rPr>
          <w:rFonts w:ascii="Times New Roman" w:hAnsi="Times New Roman"/>
          <w:b/>
        </w:rPr>
        <w:t xml:space="preserve">near the melting temperature </w:t>
      </w:r>
      <w:r w:rsidRPr="00262DA2">
        <w:rPr>
          <w:rFonts w:ascii="Times New Roman" w:hAnsi="Times New Roman"/>
          <w:b/>
        </w:rPr>
        <w:t>in order to evenly distribute heat.  If the sample is heated too rapidly, the resulting melting will occur over a wide range of temperatures.</w:t>
      </w:r>
    </w:p>
    <w:p w:rsidR="00F6456F" w:rsidRDefault="00F6456F" w:rsidP="00E951E8">
      <w:pPr>
        <w:ind w:left="360" w:hanging="360"/>
        <w:jc w:val="both"/>
        <w:rPr>
          <w:rFonts w:ascii="Times New Roman" w:hAnsi="Times New Roman"/>
        </w:rPr>
      </w:pPr>
    </w:p>
    <w:p w:rsidR="005C1503" w:rsidRDefault="00F6456F" w:rsidP="00E951E8">
      <w:pPr>
        <w:numPr>
          <w:ilvl w:val="0"/>
          <w:numId w:val="4"/>
        </w:numPr>
        <w:tabs>
          <w:tab w:val="clear" w:pos="900"/>
        </w:tabs>
        <w:ind w:left="360"/>
        <w:jc w:val="both"/>
        <w:rPr>
          <w:rFonts w:ascii="Times New Roman" w:hAnsi="Times New Roman"/>
        </w:rPr>
      </w:pPr>
      <w:r>
        <w:rPr>
          <w:rFonts w:ascii="Times New Roman" w:hAnsi="Times New Roman"/>
        </w:rPr>
        <w:t xml:space="preserve">Record the melting </w:t>
      </w:r>
      <w:r w:rsidRPr="00E951E8">
        <w:rPr>
          <w:rFonts w:ascii="Times New Roman" w:hAnsi="Times New Roman"/>
          <w:u w:val="single"/>
        </w:rPr>
        <w:t>range</w:t>
      </w:r>
      <w:r>
        <w:rPr>
          <w:rFonts w:ascii="Times New Roman" w:hAnsi="Times New Roman"/>
        </w:rPr>
        <w:t>, which begins when the sample first starts to melt and ends when the sample is completely melted.</w:t>
      </w:r>
    </w:p>
    <w:p w:rsidR="005C1503" w:rsidRDefault="005C1503" w:rsidP="00E951E8">
      <w:pPr>
        <w:numPr>
          <w:ilvl w:val="0"/>
          <w:numId w:val="4"/>
        </w:numPr>
        <w:tabs>
          <w:tab w:val="clear" w:pos="900"/>
        </w:tabs>
        <w:ind w:left="360"/>
        <w:jc w:val="both"/>
        <w:rPr>
          <w:rFonts w:ascii="Times New Roman" w:hAnsi="Times New Roman"/>
        </w:rPr>
      </w:pPr>
      <w:r w:rsidRPr="005C1503">
        <w:rPr>
          <w:rFonts w:ascii="Times New Roman" w:hAnsi="Times New Roman"/>
        </w:rPr>
        <w:t>Once all sample melting ranges have been recorded, on the Melt Station, turn the control knob to the Fan/Cooling setting. The blue LED will come on, indicating the Melt Station is cooling.</w:t>
      </w:r>
    </w:p>
    <w:p w:rsidR="005C1503" w:rsidRDefault="005C1503" w:rsidP="00E951E8">
      <w:pPr>
        <w:ind w:left="360" w:hanging="360"/>
        <w:jc w:val="both"/>
        <w:rPr>
          <w:rFonts w:ascii="Times New Roman" w:hAnsi="Times New Roman"/>
        </w:rPr>
      </w:pPr>
    </w:p>
    <w:p w:rsidR="00F6456F" w:rsidRDefault="005C1503" w:rsidP="00E951E8">
      <w:pPr>
        <w:numPr>
          <w:ilvl w:val="0"/>
          <w:numId w:val="4"/>
        </w:numPr>
        <w:tabs>
          <w:tab w:val="clear" w:pos="900"/>
        </w:tabs>
        <w:ind w:left="360"/>
        <w:jc w:val="both"/>
        <w:rPr>
          <w:rFonts w:ascii="Times New Roman" w:hAnsi="Times New Roman"/>
        </w:rPr>
      </w:pPr>
      <w:r w:rsidRPr="005C1503">
        <w:rPr>
          <w:rFonts w:ascii="Times New Roman" w:hAnsi="Times New Roman"/>
        </w:rPr>
        <w:t xml:space="preserve">Prepare </w:t>
      </w:r>
      <w:r>
        <w:rPr>
          <w:rFonts w:ascii="Times New Roman" w:hAnsi="Times New Roman"/>
        </w:rPr>
        <w:t>additional</w:t>
      </w:r>
      <w:r w:rsidRPr="005C1503">
        <w:rPr>
          <w:rFonts w:ascii="Times New Roman" w:hAnsi="Times New Roman"/>
        </w:rPr>
        <w:t xml:space="preserve"> sample</w:t>
      </w:r>
      <w:r>
        <w:rPr>
          <w:rFonts w:ascii="Times New Roman" w:hAnsi="Times New Roman"/>
        </w:rPr>
        <w:t>s</w:t>
      </w:r>
      <w:r w:rsidRPr="005C1503">
        <w:rPr>
          <w:rFonts w:ascii="Times New Roman" w:hAnsi="Times New Roman"/>
        </w:rPr>
        <w:t xml:space="preserve"> to test</w:t>
      </w:r>
      <w:r w:rsidR="00E951E8">
        <w:rPr>
          <w:rFonts w:ascii="Times New Roman" w:hAnsi="Times New Roman"/>
        </w:rPr>
        <w:t xml:space="preserve"> by repeating steps 3-5</w:t>
      </w:r>
      <w:r w:rsidRPr="005C1503">
        <w:rPr>
          <w:rFonts w:ascii="Times New Roman" w:hAnsi="Times New Roman"/>
        </w:rPr>
        <w:t>. Observe the temperature of the heating</w:t>
      </w:r>
      <w:r>
        <w:rPr>
          <w:rFonts w:ascii="Times New Roman" w:hAnsi="Times New Roman"/>
        </w:rPr>
        <w:t xml:space="preserve"> </w:t>
      </w:r>
      <w:r w:rsidRPr="005C1503">
        <w:rPr>
          <w:rFonts w:ascii="Times New Roman" w:hAnsi="Times New Roman"/>
        </w:rPr>
        <w:t>block in the meter screen. After the heating block cools to a suitably low</w:t>
      </w:r>
      <w:r>
        <w:rPr>
          <w:rFonts w:ascii="Times New Roman" w:hAnsi="Times New Roman"/>
        </w:rPr>
        <w:t xml:space="preserve"> </w:t>
      </w:r>
      <w:r w:rsidRPr="005C1503">
        <w:rPr>
          <w:rFonts w:ascii="Times New Roman" w:hAnsi="Times New Roman"/>
        </w:rPr>
        <w:lastRenderedPageBreak/>
        <w:t xml:space="preserve">temperature, </w:t>
      </w:r>
      <w:r w:rsidR="00E951E8">
        <w:rPr>
          <w:rFonts w:ascii="Times New Roman" w:hAnsi="Times New Roman"/>
        </w:rPr>
        <w:t xml:space="preserve">place new samples in the Melt Station and </w:t>
      </w:r>
      <w:r w:rsidRPr="005C1503">
        <w:rPr>
          <w:rFonts w:ascii="Times New Roman" w:hAnsi="Times New Roman"/>
        </w:rPr>
        <w:t xml:space="preserve">repeat </w:t>
      </w:r>
      <w:r>
        <w:rPr>
          <w:rFonts w:ascii="Times New Roman" w:hAnsi="Times New Roman"/>
        </w:rPr>
        <w:t xml:space="preserve">the melting point </w:t>
      </w:r>
      <w:r w:rsidR="00E951E8">
        <w:rPr>
          <w:rFonts w:ascii="Times New Roman" w:hAnsi="Times New Roman"/>
        </w:rPr>
        <w:t>testing</w:t>
      </w:r>
      <w:r>
        <w:rPr>
          <w:rFonts w:ascii="Times New Roman" w:hAnsi="Times New Roman"/>
        </w:rPr>
        <w:t xml:space="preserve"> procedure as needed</w:t>
      </w:r>
      <w:r w:rsidRPr="005C1503">
        <w:rPr>
          <w:rFonts w:ascii="Times New Roman" w:hAnsi="Times New Roman"/>
        </w:rPr>
        <w:t>.</w:t>
      </w:r>
    </w:p>
    <w:p w:rsidR="005C1503" w:rsidRDefault="005C1503" w:rsidP="00E951E8">
      <w:pPr>
        <w:pStyle w:val="ListParagraph"/>
        <w:ind w:left="360" w:hanging="360"/>
        <w:jc w:val="both"/>
        <w:rPr>
          <w:rFonts w:ascii="Times New Roman" w:hAnsi="Times New Roman"/>
        </w:rPr>
      </w:pPr>
    </w:p>
    <w:p w:rsidR="00F6456F" w:rsidRDefault="00F6456F" w:rsidP="00E951E8">
      <w:pPr>
        <w:numPr>
          <w:ilvl w:val="0"/>
          <w:numId w:val="4"/>
        </w:numPr>
        <w:tabs>
          <w:tab w:val="clear" w:pos="900"/>
        </w:tabs>
        <w:ind w:left="360"/>
        <w:jc w:val="both"/>
        <w:rPr>
          <w:rFonts w:ascii="Times New Roman" w:hAnsi="Times New Roman"/>
        </w:rPr>
      </w:pPr>
      <w:r>
        <w:rPr>
          <w:rFonts w:ascii="Times New Roman" w:hAnsi="Times New Roman"/>
        </w:rPr>
        <w:t xml:space="preserve">Enter </w:t>
      </w:r>
      <w:proofErr w:type="gramStart"/>
      <w:r>
        <w:rPr>
          <w:rFonts w:ascii="Times New Roman" w:hAnsi="Times New Roman"/>
        </w:rPr>
        <w:t>your  data</w:t>
      </w:r>
      <w:proofErr w:type="gramEnd"/>
      <w:r>
        <w:rPr>
          <w:rFonts w:ascii="Times New Roman" w:hAnsi="Times New Roman"/>
        </w:rPr>
        <w:t xml:space="preserve"> in the evidence data table.</w:t>
      </w:r>
    </w:p>
    <w:p w:rsidR="00F6456F" w:rsidRDefault="00F6456F" w:rsidP="00E951E8">
      <w:pPr>
        <w:ind w:left="360" w:hanging="360"/>
        <w:jc w:val="both"/>
        <w:rPr>
          <w:rFonts w:ascii="Times New Roman" w:hAnsi="Times New Roman"/>
        </w:rPr>
      </w:pPr>
    </w:p>
    <w:p w:rsidR="00666B96" w:rsidRPr="00666B96" w:rsidRDefault="00F6456F" w:rsidP="00666B96">
      <w:pPr>
        <w:numPr>
          <w:ilvl w:val="0"/>
          <w:numId w:val="4"/>
        </w:numPr>
        <w:tabs>
          <w:tab w:val="clear" w:pos="900"/>
        </w:tabs>
        <w:spacing w:after="600"/>
        <w:ind w:left="360"/>
        <w:jc w:val="both"/>
        <w:rPr>
          <w:u w:val="single"/>
        </w:rPr>
      </w:pPr>
      <w:r>
        <w:t>Use the known melting points to identify the unknown powder.</w:t>
      </w:r>
    </w:p>
    <w:p w:rsidR="00666B96" w:rsidRDefault="00666B96" w:rsidP="00666B96">
      <w:pPr>
        <w:pStyle w:val="ListParagraph"/>
        <w:rPr>
          <w:u w:val="single"/>
        </w:rPr>
      </w:pPr>
    </w:p>
    <w:p w:rsidR="00F6456F" w:rsidRPr="00666B96" w:rsidRDefault="00F6456F" w:rsidP="00666B96">
      <w:pPr>
        <w:jc w:val="both"/>
        <w:rPr>
          <w:b/>
          <w:u w:val="single"/>
        </w:rPr>
      </w:pPr>
      <w:r w:rsidRPr="00666B96">
        <w:rPr>
          <w:b/>
          <w:u w:val="single"/>
        </w:rPr>
        <w:t>Evidence Data Table:</w:t>
      </w:r>
    </w:p>
    <w:p w:rsidR="00F6456F" w:rsidRDefault="00F6456F">
      <w:pPr>
        <w:pStyle w:val="Title"/>
        <w:rPr>
          <w:sz w:val="24"/>
        </w:rPr>
      </w:pPr>
    </w:p>
    <w:p w:rsidR="00F6456F" w:rsidRDefault="00F6456F" w:rsidP="00E951E8">
      <w:pPr>
        <w:pStyle w:val="Title"/>
        <w:rPr>
          <w:sz w:val="24"/>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2241"/>
        <w:gridCol w:w="2826"/>
      </w:tblGrid>
      <w:tr w:rsidR="00F6456F" w:rsidTr="000232F5">
        <w:tc>
          <w:tcPr>
            <w:tcW w:w="4131" w:type="dxa"/>
            <w:gridSpan w:val="2"/>
          </w:tcPr>
          <w:p w:rsidR="00F6456F" w:rsidRDefault="00F6456F" w:rsidP="00E951E8">
            <w:pPr>
              <w:pStyle w:val="Title"/>
              <w:rPr>
                <w:sz w:val="24"/>
              </w:rPr>
            </w:pPr>
            <w:r>
              <w:rPr>
                <w:sz w:val="24"/>
              </w:rPr>
              <w:t>Sample</w:t>
            </w:r>
          </w:p>
        </w:tc>
        <w:tc>
          <w:tcPr>
            <w:tcW w:w="2826" w:type="dxa"/>
          </w:tcPr>
          <w:p w:rsidR="00F6456F" w:rsidRDefault="00F6456F" w:rsidP="00E951E8">
            <w:pPr>
              <w:pStyle w:val="Title"/>
              <w:rPr>
                <w:sz w:val="24"/>
              </w:rPr>
            </w:pPr>
            <w:r>
              <w:rPr>
                <w:sz w:val="24"/>
              </w:rPr>
              <w:t>Melting Point Range</w:t>
            </w:r>
          </w:p>
        </w:tc>
      </w:tr>
      <w:tr w:rsidR="000232F5" w:rsidTr="000232F5">
        <w:tc>
          <w:tcPr>
            <w:tcW w:w="1890" w:type="dxa"/>
          </w:tcPr>
          <w:p w:rsidR="000232F5" w:rsidRDefault="000232F5" w:rsidP="00E951E8">
            <w:pPr>
              <w:pStyle w:val="Title"/>
              <w:rPr>
                <w:b w:val="0"/>
                <w:bCs w:val="0"/>
                <w:sz w:val="24"/>
              </w:rPr>
            </w:pPr>
            <w:r>
              <w:rPr>
                <w:b w:val="0"/>
                <w:bCs w:val="0"/>
                <w:sz w:val="24"/>
              </w:rPr>
              <w:t xml:space="preserve">Ken </w:t>
            </w:r>
            <w:proofErr w:type="spellStart"/>
            <w:r>
              <w:rPr>
                <w:b w:val="0"/>
                <w:bCs w:val="0"/>
                <w:sz w:val="24"/>
              </w:rPr>
              <w:t>Catchit</w:t>
            </w:r>
            <w:proofErr w:type="spellEnd"/>
          </w:p>
        </w:tc>
        <w:tc>
          <w:tcPr>
            <w:tcW w:w="2241" w:type="dxa"/>
          </w:tcPr>
          <w:p w:rsidR="000232F5" w:rsidRDefault="000232F5" w:rsidP="00E951E8">
            <w:pPr>
              <w:pStyle w:val="Title"/>
              <w:rPr>
                <w:b w:val="0"/>
                <w:bCs w:val="0"/>
                <w:sz w:val="24"/>
              </w:rPr>
            </w:pPr>
            <w:r>
              <w:rPr>
                <w:b w:val="0"/>
                <w:bCs w:val="0"/>
                <w:sz w:val="24"/>
              </w:rPr>
              <w:t>Foot Powder</w:t>
            </w:r>
          </w:p>
        </w:tc>
        <w:tc>
          <w:tcPr>
            <w:tcW w:w="2826" w:type="dxa"/>
          </w:tcPr>
          <w:p w:rsidR="000232F5" w:rsidRDefault="000232F5" w:rsidP="00E951E8">
            <w:pPr>
              <w:pStyle w:val="Title"/>
              <w:rPr>
                <w:sz w:val="24"/>
              </w:rPr>
            </w:pPr>
          </w:p>
        </w:tc>
      </w:tr>
      <w:tr w:rsidR="000232F5" w:rsidTr="000232F5">
        <w:tc>
          <w:tcPr>
            <w:tcW w:w="1890" w:type="dxa"/>
          </w:tcPr>
          <w:p w:rsidR="000232F5" w:rsidRDefault="000232F5" w:rsidP="00E951E8">
            <w:pPr>
              <w:pStyle w:val="Title"/>
              <w:rPr>
                <w:b w:val="0"/>
                <w:bCs w:val="0"/>
                <w:sz w:val="24"/>
              </w:rPr>
            </w:pPr>
            <w:proofErr w:type="spellStart"/>
            <w:r>
              <w:rPr>
                <w:b w:val="0"/>
                <w:bCs w:val="0"/>
                <w:sz w:val="24"/>
              </w:rPr>
              <w:t>Ima</w:t>
            </w:r>
            <w:proofErr w:type="spellEnd"/>
            <w:r>
              <w:rPr>
                <w:b w:val="0"/>
                <w:bCs w:val="0"/>
                <w:sz w:val="24"/>
              </w:rPr>
              <w:t xml:space="preserve"> Genius</w:t>
            </w:r>
          </w:p>
        </w:tc>
        <w:tc>
          <w:tcPr>
            <w:tcW w:w="2241" w:type="dxa"/>
          </w:tcPr>
          <w:p w:rsidR="000232F5" w:rsidRDefault="000232F5" w:rsidP="00E951E8">
            <w:pPr>
              <w:pStyle w:val="Title"/>
              <w:rPr>
                <w:b w:val="0"/>
                <w:bCs w:val="0"/>
                <w:sz w:val="24"/>
              </w:rPr>
            </w:pPr>
            <w:r>
              <w:rPr>
                <w:b w:val="0"/>
                <w:bCs w:val="0"/>
                <w:sz w:val="24"/>
              </w:rPr>
              <w:t>Benzoic Acid</w:t>
            </w:r>
          </w:p>
        </w:tc>
        <w:tc>
          <w:tcPr>
            <w:tcW w:w="2826" w:type="dxa"/>
          </w:tcPr>
          <w:p w:rsidR="000232F5" w:rsidRDefault="000232F5" w:rsidP="00E951E8">
            <w:pPr>
              <w:pStyle w:val="Title"/>
              <w:rPr>
                <w:sz w:val="24"/>
              </w:rPr>
            </w:pPr>
          </w:p>
        </w:tc>
      </w:tr>
      <w:tr w:rsidR="000232F5" w:rsidTr="000232F5">
        <w:tc>
          <w:tcPr>
            <w:tcW w:w="1890" w:type="dxa"/>
          </w:tcPr>
          <w:p w:rsidR="000232F5" w:rsidRDefault="000232F5" w:rsidP="00E951E8">
            <w:pPr>
              <w:pStyle w:val="Title"/>
              <w:rPr>
                <w:b w:val="0"/>
                <w:bCs w:val="0"/>
                <w:sz w:val="24"/>
              </w:rPr>
            </w:pPr>
            <w:proofErr w:type="spellStart"/>
            <w:r>
              <w:rPr>
                <w:b w:val="0"/>
                <w:bCs w:val="0"/>
                <w:sz w:val="24"/>
              </w:rPr>
              <w:t>Lita</w:t>
            </w:r>
            <w:proofErr w:type="spellEnd"/>
            <w:r>
              <w:rPr>
                <w:b w:val="0"/>
                <w:bCs w:val="0"/>
                <w:sz w:val="24"/>
              </w:rPr>
              <w:t xml:space="preserve"> Cheer</w:t>
            </w:r>
          </w:p>
        </w:tc>
        <w:tc>
          <w:tcPr>
            <w:tcW w:w="2241" w:type="dxa"/>
          </w:tcPr>
          <w:p w:rsidR="000232F5" w:rsidRDefault="000232F5" w:rsidP="00E951E8">
            <w:pPr>
              <w:pStyle w:val="Title"/>
              <w:rPr>
                <w:b w:val="0"/>
                <w:bCs w:val="0"/>
                <w:sz w:val="24"/>
              </w:rPr>
            </w:pPr>
            <w:r>
              <w:rPr>
                <w:b w:val="0"/>
                <w:bCs w:val="0"/>
                <w:sz w:val="24"/>
              </w:rPr>
              <w:t>Tylenol</w:t>
            </w:r>
          </w:p>
        </w:tc>
        <w:tc>
          <w:tcPr>
            <w:tcW w:w="2826" w:type="dxa"/>
          </w:tcPr>
          <w:p w:rsidR="000232F5" w:rsidRDefault="000232F5" w:rsidP="00E951E8">
            <w:pPr>
              <w:pStyle w:val="Title"/>
              <w:rPr>
                <w:sz w:val="24"/>
              </w:rPr>
            </w:pPr>
          </w:p>
        </w:tc>
      </w:tr>
      <w:tr w:rsidR="000232F5" w:rsidTr="000232F5">
        <w:tc>
          <w:tcPr>
            <w:tcW w:w="1890" w:type="dxa"/>
          </w:tcPr>
          <w:p w:rsidR="000232F5" w:rsidRDefault="000232F5" w:rsidP="00E951E8">
            <w:pPr>
              <w:pStyle w:val="Title"/>
              <w:rPr>
                <w:b w:val="0"/>
                <w:bCs w:val="0"/>
                <w:sz w:val="24"/>
              </w:rPr>
            </w:pPr>
            <w:r>
              <w:rPr>
                <w:b w:val="0"/>
                <w:bCs w:val="0"/>
                <w:sz w:val="24"/>
              </w:rPr>
              <w:t>Jay Walker</w:t>
            </w:r>
          </w:p>
        </w:tc>
        <w:tc>
          <w:tcPr>
            <w:tcW w:w="2241" w:type="dxa"/>
          </w:tcPr>
          <w:p w:rsidR="000232F5" w:rsidRDefault="000232F5" w:rsidP="00E951E8">
            <w:pPr>
              <w:pStyle w:val="Title"/>
              <w:rPr>
                <w:b w:val="0"/>
                <w:bCs w:val="0"/>
                <w:sz w:val="24"/>
              </w:rPr>
            </w:pPr>
            <w:r>
              <w:rPr>
                <w:b w:val="0"/>
                <w:bCs w:val="0"/>
                <w:sz w:val="24"/>
              </w:rPr>
              <w:t>Aspirin (acetylsalicylic acid)</w:t>
            </w:r>
          </w:p>
        </w:tc>
        <w:tc>
          <w:tcPr>
            <w:tcW w:w="2826" w:type="dxa"/>
          </w:tcPr>
          <w:p w:rsidR="000232F5" w:rsidRDefault="000232F5" w:rsidP="00E951E8">
            <w:pPr>
              <w:pStyle w:val="Title"/>
              <w:rPr>
                <w:sz w:val="24"/>
              </w:rPr>
            </w:pPr>
          </w:p>
        </w:tc>
      </w:tr>
      <w:tr w:rsidR="000232F5" w:rsidTr="000232F5">
        <w:tc>
          <w:tcPr>
            <w:tcW w:w="1890" w:type="dxa"/>
          </w:tcPr>
          <w:p w:rsidR="000232F5" w:rsidRDefault="000232F5" w:rsidP="00E951E8">
            <w:pPr>
              <w:pStyle w:val="Title"/>
              <w:rPr>
                <w:b w:val="0"/>
                <w:bCs w:val="0"/>
                <w:sz w:val="24"/>
              </w:rPr>
            </w:pPr>
            <w:r>
              <w:rPr>
                <w:b w:val="0"/>
                <w:bCs w:val="0"/>
                <w:sz w:val="24"/>
              </w:rPr>
              <w:t>Clay Potter</w:t>
            </w:r>
          </w:p>
        </w:tc>
        <w:tc>
          <w:tcPr>
            <w:tcW w:w="2241" w:type="dxa"/>
          </w:tcPr>
          <w:p w:rsidR="000232F5" w:rsidRDefault="000232F5" w:rsidP="00E951E8">
            <w:pPr>
              <w:pStyle w:val="Title"/>
              <w:rPr>
                <w:b w:val="0"/>
                <w:bCs w:val="0"/>
                <w:sz w:val="24"/>
              </w:rPr>
            </w:pPr>
            <w:r>
              <w:rPr>
                <w:b w:val="0"/>
                <w:bCs w:val="0"/>
                <w:sz w:val="24"/>
              </w:rPr>
              <w:t>NutraSweet</w:t>
            </w:r>
          </w:p>
        </w:tc>
        <w:tc>
          <w:tcPr>
            <w:tcW w:w="2826" w:type="dxa"/>
          </w:tcPr>
          <w:p w:rsidR="000232F5" w:rsidRDefault="000232F5" w:rsidP="00E951E8">
            <w:pPr>
              <w:pStyle w:val="Title"/>
              <w:rPr>
                <w:sz w:val="24"/>
              </w:rPr>
            </w:pPr>
          </w:p>
        </w:tc>
      </w:tr>
      <w:tr w:rsidR="000232F5" w:rsidTr="000232F5">
        <w:tc>
          <w:tcPr>
            <w:tcW w:w="1890" w:type="dxa"/>
          </w:tcPr>
          <w:p w:rsidR="000232F5" w:rsidRDefault="000232F5" w:rsidP="00E951E8">
            <w:pPr>
              <w:pStyle w:val="Title"/>
              <w:rPr>
                <w:b w:val="0"/>
                <w:bCs w:val="0"/>
                <w:sz w:val="24"/>
              </w:rPr>
            </w:pPr>
            <w:r>
              <w:rPr>
                <w:b w:val="0"/>
                <w:bCs w:val="0"/>
                <w:sz w:val="24"/>
              </w:rPr>
              <w:t>Clara Net</w:t>
            </w:r>
          </w:p>
        </w:tc>
        <w:tc>
          <w:tcPr>
            <w:tcW w:w="2241" w:type="dxa"/>
          </w:tcPr>
          <w:p w:rsidR="000232F5" w:rsidRDefault="000232F5" w:rsidP="00E951E8">
            <w:pPr>
              <w:pStyle w:val="Title"/>
              <w:rPr>
                <w:b w:val="0"/>
                <w:bCs w:val="0"/>
                <w:sz w:val="24"/>
              </w:rPr>
            </w:pPr>
            <w:r>
              <w:rPr>
                <w:b w:val="0"/>
                <w:bCs w:val="0"/>
                <w:sz w:val="24"/>
              </w:rPr>
              <w:t>Powdered Sugar</w:t>
            </w:r>
          </w:p>
        </w:tc>
        <w:tc>
          <w:tcPr>
            <w:tcW w:w="2826" w:type="dxa"/>
          </w:tcPr>
          <w:p w:rsidR="000232F5" w:rsidRDefault="000232F5" w:rsidP="00E951E8">
            <w:pPr>
              <w:pStyle w:val="Title"/>
              <w:rPr>
                <w:sz w:val="24"/>
              </w:rPr>
            </w:pPr>
          </w:p>
        </w:tc>
      </w:tr>
      <w:tr w:rsidR="000232F5" w:rsidTr="000232F5">
        <w:tc>
          <w:tcPr>
            <w:tcW w:w="1890" w:type="dxa"/>
          </w:tcPr>
          <w:p w:rsidR="000232F5" w:rsidRDefault="000232F5" w:rsidP="00E951E8">
            <w:pPr>
              <w:pStyle w:val="Title"/>
              <w:rPr>
                <w:b w:val="0"/>
                <w:bCs w:val="0"/>
                <w:sz w:val="24"/>
              </w:rPr>
            </w:pPr>
            <w:r>
              <w:rPr>
                <w:b w:val="0"/>
                <w:bCs w:val="0"/>
                <w:sz w:val="24"/>
              </w:rPr>
              <w:t>Crime Scene</w:t>
            </w:r>
          </w:p>
        </w:tc>
        <w:tc>
          <w:tcPr>
            <w:tcW w:w="2241" w:type="dxa"/>
          </w:tcPr>
          <w:p w:rsidR="000232F5" w:rsidRDefault="000232F5" w:rsidP="00E951E8">
            <w:pPr>
              <w:pStyle w:val="Title"/>
              <w:rPr>
                <w:b w:val="0"/>
                <w:bCs w:val="0"/>
                <w:sz w:val="24"/>
              </w:rPr>
            </w:pPr>
            <w:r>
              <w:rPr>
                <w:b w:val="0"/>
                <w:bCs w:val="0"/>
                <w:sz w:val="24"/>
              </w:rPr>
              <w:t>???</w:t>
            </w:r>
          </w:p>
        </w:tc>
        <w:tc>
          <w:tcPr>
            <w:tcW w:w="2826" w:type="dxa"/>
          </w:tcPr>
          <w:p w:rsidR="000232F5" w:rsidRDefault="000232F5" w:rsidP="00E951E8">
            <w:pPr>
              <w:pStyle w:val="Title"/>
              <w:rPr>
                <w:sz w:val="24"/>
              </w:rPr>
            </w:pPr>
          </w:p>
        </w:tc>
      </w:tr>
    </w:tbl>
    <w:p w:rsidR="00F6456F" w:rsidRDefault="00F6456F">
      <w:pPr>
        <w:tabs>
          <w:tab w:val="left" w:pos="450"/>
        </w:tabs>
        <w:rPr>
          <w:rFonts w:ascii="Times New Roman" w:hAnsi="Times New Roman"/>
        </w:rPr>
      </w:pPr>
    </w:p>
    <w:p w:rsidR="00F6456F" w:rsidRDefault="00F6456F">
      <w:pPr>
        <w:tabs>
          <w:tab w:val="left" w:pos="450"/>
        </w:tabs>
        <w:rPr>
          <w:rFonts w:ascii="Times New Roman" w:hAnsi="Times New Roman"/>
        </w:rPr>
      </w:pPr>
      <w:bookmarkStart w:id="0" w:name="_GoBack"/>
      <w:bookmarkEnd w:id="0"/>
    </w:p>
    <w:p w:rsidR="00B04B43" w:rsidRPr="00B04B43" w:rsidRDefault="00B04B43">
      <w:pPr>
        <w:tabs>
          <w:tab w:val="left" w:pos="450"/>
        </w:tabs>
        <w:rPr>
          <w:rFonts w:ascii="Times New Roman" w:hAnsi="Times New Roman"/>
          <w:b/>
          <w:u w:val="single"/>
        </w:rPr>
      </w:pPr>
      <w:r w:rsidRPr="00B04B43">
        <w:rPr>
          <w:rFonts w:ascii="Times New Roman" w:hAnsi="Times New Roman"/>
          <w:b/>
          <w:u w:val="single"/>
        </w:rPr>
        <w:t>Analysis:</w:t>
      </w:r>
    </w:p>
    <w:p w:rsidR="00B04B43" w:rsidRDefault="00F6456F" w:rsidP="00B04B43">
      <w:pPr>
        <w:numPr>
          <w:ilvl w:val="0"/>
          <w:numId w:val="5"/>
        </w:numPr>
        <w:tabs>
          <w:tab w:val="left" w:pos="450"/>
        </w:tabs>
        <w:rPr>
          <w:rFonts w:ascii="Times New Roman" w:hAnsi="Times New Roman"/>
        </w:rPr>
      </w:pPr>
      <w:r>
        <w:rPr>
          <w:rFonts w:ascii="Times New Roman" w:hAnsi="Times New Roman"/>
        </w:rPr>
        <w:t>Compare the results of the suspect white powders to the evidence powder.  What do the results indicate about the unknown powder?</w:t>
      </w:r>
    </w:p>
    <w:p w:rsidR="00B04B43" w:rsidRDefault="00B04B43" w:rsidP="00B04B43">
      <w:pPr>
        <w:tabs>
          <w:tab w:val="left" w:pos="450"/>
        </w:tabs>
        <w:ind w:left="360"/>
        <w:rPr>
          <w:rFonts w:ascii="Times New Roman" w:hAnsi="Times New Roman"/>
        </w:rPr>
      </w:pPr>
    </w:p>
    <w:sectPr w:rsidR="00B04B43" w:rsidSect="00547B39">
      <w:footerReference w:type="even" r:id="rId7"/>
      <w:footerReference w:type="default" r:id="rId8"/>
      <w:pgSz w:w="12240" w:h="15840" w:code="1"/>
      <w:pgMar w:top="1440" w:right="1800" w:bottom="864" w:left="18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521" w:rsidRDefault="009C5521">
      <w:r>
        <w:separator/>
      </w:r>
    </w:p>
  </w:endnote>
  <w:endnote w:type="continuationSeparator" w:id="0">
    <w:p w:rsidR="009C5521" w:rsidRDefault="009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5B" w:rsidRDefault="005060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0605B" w:rsidRDefault="0050605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5B" w:rsidRDefault="005060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32F5">
      <w:rPr>
        <w:rStyle w:val="PageNumber"/>
        <w:noProof/>
      </w:rPr>
      <w:t>2</w:t>
    </w:r>
    <w:r>
      <w:rPr>
        <w:rStyle w:val="PageNumber"/>
      </w:rPr>
      <w:fldChar w:fldCharType="end"/>
    </w:r>
  </w:p>
  <w:p w:rsidR="0050605B" w:rsidRDefault="005060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521" w:rsidRDefault="009C5521">
      <w:r>
        <w:separator/>
      </w:r>
    </w:p>
  </w:footnote>
  <w:footnote w:type="continuationSeparator" w:id="0">
    <w:p w:rsidR="009C5521" w:rsidRDefault="009C55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2B0"/>
    <w:multiLevelType w:val="hybridMultilevel"/>
    <w:tmpl w:val="1FFA0460"/>
    <w:lvl w:ilvl="0" w:tplc="839433A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FB7926"/>
    <w:multiLevelType w:val="hybridMultilevel"/>
    <w:tmpl w:val="5D1EE0D2"/>
    <w:lvl w:ilvl="0" w:tplc="04090001">
      <w:start w:val="6"/>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D22345"/>
    <w:multiLevelType w:val="hybridMultilevel"/>
    <w:tmpl w:val="7C8C765A"/>
    <w:lvl w:ilvl="0" w:tplc="7D42D81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4263473"/>
    <w:multiLevelType w:val="hybridMultilevel"/>
    <w:tmpl w:val="A55420C4"/>
    <w:lvl w:ilvl="0" w:tplc="0409000F">
      <w:start w:val="1"/>
      <w:numFmt w:val="decimal"/>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 w15:restartNumberingAfterBreak="0">
    <w:nsid w:val="7E2F1D46"/>
    <w:multiLevelType w:val="hybridMultilevel"/>
    <w:tmpl w:val="E3105ABE"/>
    <w:lvl w:ilvl="0" w:tplc="520AE050">
      <w:start w:val="5"/>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C49"/>
    <w:rsid w:val="000232F5"/>
    <w:rsid w:val="0009447B"/>
    <w:rsid w:val="00262DA2"/>
    <w:rsid w:val="002C7D4E"/>
    <w:rsid w:val="00390307"/>
    <w:rsid w:val="003D7096"/>
    <w:rsid w:val="004D4EA9"/>
    <w:rsid w:val="0050605B"/>
    <w:rsid w:val="00547B39"/>
    <w:rsid w:val="005C1503"/>
    <w:rsid w:val="00664BAE"/>
    <w:rsid w:val="00666B96"/>
    <w:rsid w:val="006D7FDC"/>
    <w:rsid w:val="006E2C49"/>
    <w:rsid w:val="00763A6E"/>
    <w:rsid w:val="00807C8F"/>
    <w:rsid w:val="009C5521"/>
    <w:rsid w:val="00B04B43"/>
    <w:rsid w:val="00B06BD8"/>
    <w:rsid w:val="00C514E3"/>
    <w:rsid w:val="00E11FC9"/>
    <w:rsid w:val="00E951E8"/>
    <w:rsid w:val="00F64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34FC73"/>
  <w15:chartTrackingRefBased/>
  <w15:docId w15:val="{01E5869F-7359-4F71-99A6-55A36785E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G Times (WN)" w:hAnsi="CG Times (WN)"/>
      <w:sz w:val="24"/>
    </w:rPr>
  </w:style>
  <w:style w:type="paragraph" w:styleId="Heading1">
    <w:name w:val="heading 1"/>
    <w:basedOn w:val="Normal"/>
    <w:next w:val="Normal"/>
    <w:qFormat/>
    <w:pPr>
      <w:keepNext/>
      <w:outlineLvl w:val="0"/>
    </w:pPr>
    <w:rPr>
      <w:rFonts w:ascii="Times New Roman" w:hAnsi="Times New Roman"/>
      <w:sz w:val="32"/>
      <w:szCs w:val="24"/>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left" w:pos="450"/>
        <w:tab w:val="left" w:pos="720"/>
      </w:tabs>
      <w:ind w:left="720"/>
    </w:pPr>
    <w:rPr>
      <w:rFonts w:ascii="Times New Roman" w:hAnsi="Times New Roman"/>
    </w:rPr>
  </w:style>
  <w:style w:type="paragraph" w:styleId="Title">
    <w:name w:val="Title"/>
    <w:basedOn w:val="Normal"/>
    <w:qFormat/>
    <w:pPr>
      <w:jc w:val="center"/>
    </w:pPr>
    <w:rPr>
      <w:rFonts w:ascii="Times New Roman" w:hAnsi="Times New Roman"/>
      <w:b/>
      <w:bCs/>
      <w:sz w:val="28"/>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763A6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830</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DETERMINATION OF MELTING POINTS</vt:lpstr>
    </vt:vector>
  </TitlesOfParts>
  <Company>.</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DETERMINATION OF MELTING POINTS</dc:title>
  <dc:subject/>
  <dc:creator>Science Center</dc:creator>
  <cp:keywords/>
  <cp:lastModifiedBy>Benfer, Erin</cp:lastModifiedBy>
  <cp:revision>4</cp:revision>
  <cp:lastPrinted>2001-10-12T18:17:00Z</cp:lastPrinted>
  <dcterms:created xsi:type="dcterms:W3CDTF">2020-04-17T17:13:00Z</dcterms:created>
  <dcterms:modified xsi:type="dcterms:W3CDTF">2020-05-05T14:51:00Z</dcterms:modified>
</cp:coreProperties>
</file>